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838D8">
      <w:pPr>
        <w:pStyle w:val="3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附件2</w:t>
      </w:r>
    </w:p>
    <w:p w14:paraId="76BFF664">
      <w:pPr>
        <w:pStyle w:val="3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20" w:lineRule="exact"/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 w14:paraId="50E38FAC">
      <w:pPr>
        <w:pStyle w:val="3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20" w:lineRule="exact"/>
        <w:ind w:firstLine="0" w:firstLineChars="0"/>
        <w:jc w:val="center"/>
        <w:rPr>
          <w:rStyle w:val="6"/>
          <w:rFonts w:hint="eastAsia" w:ascii="方正小标宋简体" w:hAnsi="方正小标宋简体" w:eastAsia="方正小标宋简体" w:cs="方正小标宋简体"/>
          <w:b/>
          <w:bCs/>
          <w:color w:val="auto"/>
          <w:kern w:val="2"/>
          <w:sz w:val="42"/>
          <w:szCs w:val="42"/>
          <w:lang w:val="en-US" w:eastAsia="zh-CN" w:bidi="ar-SA"/>
        </w:rPr>
      </w:pPr>
      <w:r>
        <w:rPr>
          <w:rStyle w:val="6"/>
          <w:rFonts w:hint="eastAsia" w:ascii="方正小标宋简体" w:hAnsi="方正小标宋简体" w:eastAsia="方正小标宋简体" w:cs="方正小标宋简体"/>
          <w:b/>
          <w:bCs/>
          <w:color w:val="auto"/>
          <w:kern w:val="2"/>
          <w:sz w:val="42"/>
          <w:szCs w:val="42"/>
          <w:lang w:val="en-US" w:eastAsia="zh-CN" w:bidi="ar-SA"/>
        </w:rPr>
        <w:t>大赛注册报名流程</w:t>
      </w:r>
    </w:p>
    <w:p w14:paraId="3DA8B2F5">
      <w:pPr>
        <w:pStyle w:val="3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429B587E">
      <w:pPr>
        <w:pStyle w:val="3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一、进入第十届“创客中国”河南省中小企业创新创业大赛官网（河南省中小企业公共服务平台），网址：www.smeha.cn，技术支持电话：0371—65509929。</w:t>
      </w:r>
    </w:p>
    <w:p w14:paraId="28CCC557">
      <w:pPr>
        <w:pStyle w:val="3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二、首次注册用户，点击“欢迎注册”，根据提示填写并完善信息，通过实名认证。</w:t>
      </w:r>
    </w:p>
    <w:p w14:paraId="143EBD5C">
      <w:pPr>
        <w:pStyle w:val="3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三、已注册用户，点击“登录”进入“用户中心”，其中企业用户点击界面右上角信息补录按钮，完善企业发展情况。</w:t>
      </w:r>
    </w:p>
    <w:p w14:paraId="5F00DB18">
      <w:pPr>
        <w:pStyle w:val="3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四、进入用户中心，点击报名参赛，发布项目，进行项目填报。项目审核通过后，确认报名成功。</w:t>
      </w:r>
    </w:p>
    <w:p w14:paraId="12A19AC1">
      <w:pPr>
        <w:pStyle w:val="3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五、对接服务机构报名：服务机构用户点击“登录”，找到“对接服务报名”菜单并打开，点击 “报名”按钮，根据提示完善报名信息并提交审核。</w:t>
      </w:r>
    </w:p>
    <w:p w14:paraId="159C4354">
      <w:pPr>
        <w:pStyle w:val="3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45D7D098">
      <w:pPr>
        <w:pStyle w:val="3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6ADF04BF">
      <w:pPr>
        <w:pStyle w:val="3"/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6BB34B7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B7BDF"/>
    <w:rsid w:val="2F5B7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TML Preformatted"/>
    <w:basedOn w:val="1"/>
    <w:qFormat/>
    <w:uiPriority w:val="0"/>
    <w:pPr>
      <w:jc w:val="left"/>
    </w:pPr>
    <w:rPr>
      <w:rFonts w:hint="eastAsia" w:ascii="宋体" w:hAnsi="宋体" w:cs="Times New Roman"/>
      <w:kern w:val="0"/>
      <w:sz w:val="24"/>
    </w:rPr>
  </w:style>
  <w:style w:type="character" w:styleId="6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2025-04-24T09:27:00Z</dcterms:created>
  <dc:creator>杨岚</dc:creator>
  <cp:lastModifiedBy>杨岚</cp:lastModifiedBy>
  <dcterms:modified xsi:type="dcterms:W3CDTF">2025-04-24T09:28:12Z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9E7E47DE87AA4C7B9EDEACA663A219B9_11</vt:lpwstr>
  </property>
  <property fmtid="{D5CDD505-2E9C-101B-9397-08002B2CF9AE}" pid="4" name="KSOTemplateDocerSaveRecord">
    <vt:lpwstr>eyJoZGlkIjoiMGE1NTY2NTNjMzE5NGVkZTc5Y2RmZGFlNTk1ODZkMDMiLCJ1c2VySWQiOiI0NDI0NTY4MTYifQ==</vt:lpwstr>
  </property>
</Properties>
</file>