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8EBBB" w14:textId="21C852DB" w:rsidR="00723FE8" w:rsidRPr="006A4A92" w:rsidRDefault="00723FE8" w:rsidP="00723FE8">
      <w:pPr>
        <w:spacing w:line="560" w:lineRule="exact"/>
        <w:jc w:val="center"/>
        <w:rPr>
          <w:rFonts w:ascii="Times New Roman" w:eastAsia="方正小标宋_GBK" w:hAnsi="Times New Roman" w:hint="eastAsia"/>
          <w:sz w:val="44"/>
          <w:szCs w:val="44"/>
        </w:rPr>
      </w:pPr>
      <w:r w:rsidRPr="006A4A92">
        <w:rPr>
          <w:rFonts w:ascii="Times New Roman" w:eastAsia="方正小标宋_GBK" w:hAnsi="Times New Roman" w:hint="eastAsia"/>
          <w:sz w:val="44"/>
          <w:szCs w:val="44"/>
        </w:rPr>
        <w:t>河南省中试基地管理办法</w:t>
      </w:r>
      <w:r w:rsidRPr="006A4A92">
        <w:rPr>
          <w:rFonts w:ascii="Times New Roman" w:eastAsia="方正小标宋_GBK" w:hAnsi="Times New Roman" w:hint="eastAsia"/>
          <w:sz w:val="44"/>
          <w:szCs w:val="44"/>
        </w:rPr>
        <w:t>(</w:t>
      </w:r>
      <w:r w:rsidRPr="006A4A92">
        <w:rPr>
          <w:rFonts w:ascii="Times New Roman" w:eastAsia="方正小标宋_GBK" w:hAnsi="Times New Roman" w:hint="eastAsia"/>
          <w:sz w:val="44"/>
          <w:szCs w:val="44"/>
        </w:rPr>
        <w:t>试行</w:t>
      </w:r>
      <w:r w:rsidRPr="006A4A92">
        <w:rPr>
          <w:rFonts w:ascii="Times New Roman" w:eastAsia="方正小标宋_GBK" w:hAnsi="Times New Roman" w:hint="eastAsia"/>
          <w:sz w:val="44"/>
          <w:szCs w:val="44"/>
        </w:rPr>
        <w:t>)</w:t>
      </w:r>
    </w:p>
    <w:p w14:paraId="57D6DF08" w14:textId="77777777" w:rsidR="00723FE8" w:rsidRPr="006A4A92" w:rsidRDefault="00723FE8" w:rsidP="00723FE8">
      <w:pPr>
        <w:spacing w:line="560" w:lineRule="exact"/>
        <w:jc w:val="center"/>
        <w:rPr>
          <w:rFonts w:ascii="Times New Roman" w:hAnsi="Times New Roman"/>
        </w:rPr>
      </w:pPr>
    </w:p>
    <w:p w14:paraId="5078A0AB" w14:textId="1D1F60F2" w:rsidR="00723FE8" w:rsidRPr="006A4A92" w:rsidRDefault="00723FE8" w:rsidP="00723FE8">
      <w:pPr>
        <w:spacing w:line="560" w:lineRule="exact"/>
        <w:jc w:val="center"/>
        <w:rPr>
          <w:rFonts w:ascii="Times New Roman" w:eastAsia="黑体" w:hAnsi="Times New Roman"/>
          <w:sz w:val="32"/>
          <w:szCs w:val="32"/>
        </w:rPr>
      </w:pPr>
      <w:r w:rsidRPr="006A4A92">
        <w:rPr>
          <w:rFonts w:ascii="Times New Roman" w:eastAsia="黑体" w:hAnsi="Times New Roman" w:hint="eastAsia"/>
          <w:sz w:val="32"/>
          <w:szCs w:val="32"/>
        </w:rPr>
        <w:t>第一章</w:t>
      </w:r>
      <w:r w:rsidRPr="006A4A92">
        <w:rPr>
          <w:rFonts w:ascii="Times New Roman" w:eastAsia="黑体" w:hAnsi="Times New Roman" w:hint="eastAsia"/>
          <w:sz w:val="32"/>
          <w:szCs w:val="32"/>
        </w:rPr>
        <w:t xml:space="preserve"> </w:t>
      </w:r>
      <w:r w:rsidRPr="006A4A92">
        <w:rPr>
          <w:rFonts w:ascii="Times New Roman" w:eastAsia="黑体" w:hAnsi="Times New Roman" w:hint="eastAsia"/>
          <w:sz w:val="32"/>
          <w:szCs w:val="32"/>
        </w:rPr>
        <w:t>总</w:t>
      </w:r>
      <w:r w:rsidRPr="006A4A92">
        <w:rPr>
          <w:rFonts w:ascii="Times New Roman" w:eastAsia="黑体" w:hAnsi="Times New Roman" w:hint="eastAsia"/>
          <w:sz w:val="32"/>
          <w:szCs w:val="32"/>
        </w:rPr>
        <w:t xml:space="preserve">  </w:t>
      </w:r>
      <w:r w:rsidRPr="006A4A92">
        <w:rPr>
          <w:rFonts w:ascii="Times New Roman" w:eastAsia="黑体" w:hAnsi="Times New Roman" w:hint="eastAsia"/>
          <w:sz w:val="32"/>
          <w:szCs w:val="32"/>
        </w:rPr>
        <w:t>则</w:t>
      </w:r>
    </w:p>
    <w:p w14:paraId="4AF1BA6E" w14:textId="77777777" w:rsidR="00723FE8" w:rsidRPr="006A4A92" w:rsidRDefault="00723FE8" w:rsidP="00723FE8">
      <w:pPr>
        <w:spacing w:line="560" w:lineRule="exact"/>
        <w:jc w:val="center"/>
        <w:rPr>
          <w:rFonts w:ascii="Times New Roman" w:eastAsia="黑体" w:hAnsi="Times New Roman" w:hint="eastAsia"/>
          <w:sz w:val="32"/>
          <w:szCs w:val="32"/>
        </w:rPr>
      </w:pPr>
    </w:p>
    <w:p w14:paraId="3EB88DE6" w14:textId="4971DD69"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第一条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为贯彻落实省委省政府关于建设国家创新高地的战略部署，打造一流创新生态，引导和规范河南省中试基地</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以下简称“中试基地”</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建设发展，加快推动创新成果中试熟化与产业化，支撑引领产业发展，制定本办法。</w:t>
      </w:r>
    </w:p>
    <w:p w14:paraId="49288FDD" w14:textId="0848E719"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第二条</w:t>
      </w:r>
      <w:r w:rsidRPr="006A4A92">
        <w:rPr>
          <w:rFonts w:ascii="Times New Roman" w:hAnsi="Times New Roman" w:hint="eastAsia"/>
          <w:sz w:val="32"/>
          <w:szCs w:val="32"/>
        </w:rPr>
        <w:t xml:space="preserve">  </w:t>
      </w:r>
      <w:r w:rsidRPr="006A4A92">
        <w:rPr>
          <w:rFonts w:ascii="Times New Roman" w:eastAsia="仿宋_GB2312" w:hAnsi="Times New Roman" w:hint="eastAsia"/>
          <w:sz w:val="32"/>
          <w:szCs w:val="32"/>
        </w:rPr>
        <w:t>中试基地，是指以高校、科研机构、龙头企业、各类开发区等为依托，为科技成果进行中试熟化及二次开发试验，建立完善技术规范</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包括产品标准、产品工艺规程、质量标准</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、质量管理体系和相应的行业准入资质，为企业规模生产提供成熟、适用、成套技术而开展中间试验的开放共享平台。</w:t>
      </w:r>
    </w:p>
    <w:p w14:paraId="3423ECEC" w14:textId="758ADDF8" w:rsidR="00723FE8" w:rsidRPr="006A4A92" w:rsidRDefault="00723FE8" w:rsidP="00723FE8">
      <w:pPr>
        <w:spacing w:line="560" w:lineRule="exact"/>
        <w:ind w:firstLineChars="200" w:firstLine="640"/>
        <w:rPr>
          <w:rFonts w:ascii="Times New Roman" w:eastAsia="仿宋_GB2312" w:hAnsi="Times New Roman"/>
          <w:sz w:val="32"/>
          <w:szCs w:val="32"/>
        </w:rPr>
      </w:pPr>
      <w:r w:rsidRPr="006A4A92">
        <w:rPr>
          <w:rFonts w:ascii="Times New Roman" w:eastAsia="黑体" w:hAnsi="Times New Roman" w:hint="eastAsia"/>
          <w:sz w:val="32"/>
          <w:szCs w:val="32"/>
        </w:rPr>
        <w:t>第三条</w:t>
      </w:r>
      <w:r w:rsidRPr="006A4A92">
        <w:rPr>
          <w:rFonts w:ascii="Times New Roman" w:eastAsia="黑体" w:hAnsi="Times New Roman" w:hint="eastAsia"/>
          <w:sz w:val="32"/>
          <w:szCs w:val="32"/>
        </w:rPr>
        <w:t xml:space="preserve"> </w:t>
      </w:r>
      <w:r w:rsidRPr="006A4A92">
        <w:rPr>
          <w:rFonts w:ascii="Times New Roman" w:hAnsi="Times New Roman" w:hint="eastAsia"/>
          <w:sz w:val="32"/>
          <w:szCs w:val="32"/>
        </w:rPr>
        <w:t xml:space="preserve"> </w:t>
      </w:r>
      <w:r w:rsidRPr="006A4A92">
        <w:rPr>
          <w:rFonts w:ascii="Times New Roman" w:eastAsia="仿宋_GB2312" w:hAnsi="Times New Roman" w:hint="eastAsia"/>
          <w:sz w:val="32"/>
          <w:szCs w:val="32"/>
        </w:rPr>
        <w:t>中试基地定位于创新链中下游，致力于实现“基础研究</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技术攻关</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技术应用</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成果产业化”全过程无缝衔接，是从</w:t>
      </w:r>
      <w:proofErr w:type="gramStart"/>
      <w:r w:rsidRPr="006A4A92">
        <w:rPr>
          <w:rFonts w:ascii="Times New Roman" w:eastAsia="仿宋_GB2312" w:hAnsi="Times New Roman" w:hint="eastAsia"/>
          <w:sz w:val="32"/>
          <w:szCs w:val="32"/>
        </w:rPr>
        <w:t>研</w:t>
      </w:r>
      <w:proofErr w:type="gramEnd"/>
      <w:r w:rsidRPr="006A4A92">
        <w:rPr>
          <w:rFonts w:ascii="Times New Roman" w:eastAsia="仿宋_GB2312" w:hAnsi="Times New Roman" w:hint="eastAsia"/>
          <w:sz w:val="32"/>
          <w:szCs w:val="32"/>
        </w:rPr>
        <w:t>到产的“中间站”和紧密连接创新链上下游的重要桥梁。</w:t>
      </w:r>
    </w:p>
    <w:p w14:paraId="12F722BF" w14:textId="77777777" w:rsidR="00723FE8" w:rsidRPr="006A4A92" w:rsidRDefault="00723FE8" w:rsidP="00723FE8">
      <w:pPr>
        <w:spacing w:line="560" w:lineRule="exact"/>
        <w:ind w:firstLineChars="200" w:firstLine="640"/>
        <w:rPr>
          <w:rFonts w:ascii="Times New Roman" w:eastAsia="仿宋_GB2312" w:hAnsi="Times New Roman" w:hint="eastAsia"/>
          <w:sz w:val="32"/>
          <w:szCs w:val="32"/>
        </w:rPr>
      </w:pPr>
    </w:p>
    <w:p w14:paraId="6144F931" w14:textId="77777777" w:rsidR="00723FE8" w:rsidRPr="006A4A92" w:rsidRDefault="00723FE8" w:rsidP="00723FE8">
      <w:pPr>
        <w:spacing w:line="560" w:lineRule="exact"/>
        <w:jc w:val="center"/>
        <w:rPr>
          <w:rFonts w:ascii="Times New Roman" w:eastAsia="黑体" w:hAnsi="Times New Roman"/>
          <w:sz w:val="32"/>
          <w:szCs w:val="32"/>
        </w:rPr>
      </w:pPr>
      <w:r w:rsidRPr="006A4A92">
        <w:rPr>
          <w:rFonts w:ascii="Times New Roman" w:eastAsia="黑体" w:hAnsi="Times New Roman" w:hint="eastAsia"/>
          <w:sz w:val="32"/>
          <w:szCs w:val="32"/>
        </w:rPr>
        <w:t>第二章</w:t>
      </w:r>
      <w:r w:rsidRPr="006A4A92">
        <w:rPr>
          <w:rFonts w:ascii="Times New Roman" w:eastAsia="黑体" w:hAnsi="Times New Roman" w:hint="eastAsia"/>
          <w:sz w:val="32"/>
          <w:szCs w:val="32"/>
        </w:rPr>
        <w:t xml:space="preserve"> </w:t>
      </w:r>
      <w:r w:rsidRPr="006A4A92">
        <w:rPr>
          <w:rFonts w:ascii="Times New Roman" w:eastAsia="黑体" w:hAnsi="Times New Roman" w:hint="eastAsia"/>
          <w:sz w:val="32"/>
          <w:szCs w:val="32"/>
        </w:rPr>
        <w:t>管理与职责</w:t>
      </w:r>
    </w:p>
    <w:p w14:paraId="5269417B" w14:textId="77777777" w:rsidR="00723FE8" w:rsidRPr="006A4A92" w:rsidRDefault="00723FE8" w:rsidP="00723FE8">
      <w:pPr>
        <w:spacing w:line="560" w:lineRule="exact"/>
        <w:jc w:val="center"/>
        <w:rPr>
          <w:rFonts w:ascii="Times New Roman" w:eastAsia="黑体" w:hAnsi="Times New Roman" w:hint="eastAsia"/>
          <w:sz w:val="32"/>
          <w:szCs w:val="32"/>
        </w:rPr>
      </w:pPr>
    </w:p>
    <w:p w14:paraId="21331258" w14:textId="35E80BA2" w:rsidR="00AD5A03" w:rsidRPr="006A4A92" w:rsidRDefault="00723FE8" w:rsidP="00723FE8">
      <w:pPr>
        <w:spacing w:line="560" w:lineRule="exact"/>
        <w:ind w:firstLineChars="200" w:firstLine="640"/>
        <w:rPr>
          <w:rFonts w:ascii="Times New Roman" w:eastAsia="仿宋_GB2312" w:hAnsi="Times New Roman"/>
          <w:sz w:val="32"/>
          <w:szCs w:val="32"/>
        </w:rPr>
      </w:pPr>
      <w:r w:rsidRPr="006A4A92">
        <w:rPr>
          <w:rFonts w:ascii="Times New Roman" w:eastAsia="黑体" w:hAnsi="Times New Roman" w:hint="eastAsia"/>
          <w:sz w:val="32"/>
          <w:szCs w:val="32"/>
        </w:rPr>
        <w:t>第四条</w:t>
      </w:r>
      <w:r w:rsidRPr="006A4A92">
        <w:rPr>
          <w:rFonts w:ascii="Times New Roman" w:hAnsi="Times New Roman" w:hint="eastAsia"/>
          <w:sz w:val="32"/>
          <w:szCs w:val="32"/>
        </w:rPr>
        <w:t xml:space="preserve">  </w:t>
      </w:r>
      <w:r w:rsidRPr="006A4A92">
        <w:rPr>
          <w:rFonts w:ascii="Times New Roman" w:eastAsia="仿宋_GB2312" w:hAnsi="Times New Roman" w:hint="eastAsia"/>
          <w:sz w:val="32"/>
          <w:szCs w:val="32"/>
        </w:rPr>
        <w:t>省科技创新委员会负责统筹总体规划和布局。</w:t>
      </w:r>
    </w:p>
    <w:p w14:paraId="0F4AE198" w14:textId="755FE390"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第五条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省科技厅、财政厅负责全省中试基地的建设工作，省科技厅负责省中试基地的过程管理和服务工作，主要</w:t>
      </w:r>
      <w:r w:rsidRPr="006A4A92">
        <w:rPr>
          <w:rFonts w:ascii="Times New Roman" w:eastAsia="仿宋_GB2312" w:hAnsi="Times New Roman" w:hint="eastAsia"/>
          <w:sz w:val="32"/>
          <w:szCs w:val="32"/>
        </w:rPr>
        <w:lastRenderedPageBreak/>
        <w:t>包括</w:t>
      </w:r>
      <w:r w:rsidRPr="006A4A92">
        <w:rPr>
          <w:rFonts w:ascii="Times New Roman" w:eastAsia="仿宋_GB2312" w:hAnsi="Times New Roman" w:hint="eastAsia"/>
          <w:sz w:val="32"/>
          <w:szCs w:val="32"/>
        </w:rPr>
        <w:t>：</w:t>
      </w:r>
    </w:p>
    <w:p w14:paraId="46BD36CC" w14:textId="28002AE6"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组织</w:t>
      </w:r>
      <w:proofErr w:type="gramStart"/>
      <w:r w:rsidRPr="006A4A92">
        <w:rPr>
          <w:rFonts w:ascii="Times New Roman" w:eastAsia="仿宋_GB2312" w:hAnsi="Times New Roman" w:hint="eastAsia"/>
          <w:sz w:val="32"/>
          <w:szCs w:val="32"/>
        </w:rPr>
        <w:t>编制省</w:t>
      </w:r>
      <w:proofErr w:type="gramEnd"/>
      <w:r w:rsidRPr="006A4A92">
        <w:rPr>
          <w:rFonts w:ascii="Times New Roman" w:eastAsia="仿宋_GB2312" w:hAnsi="Times New Roman" w:hint="eastAsia"/>
          <w:sz w:val="32"/>
          <w:szCs w:val="32"/>
        </w:rPr>
        <w:t>中试基地建设方案。</w:t>
      </w:r>
    </w:p>
    <w:p w14:paraId="63EBFAE3" w14:textId="3BF0C7A3"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（二）</w:t>
      </w:r>
      <w:proofErr w:type="gramStart"/>
      <w:r w:rsidRPr="006A4A92">
        <w:rPr>
          <w:rFonts w:ascii="Times New Roman" w:eastAsia="仿宋_GB2312" w:hAnsi="Times New Roman" w:hint="eastAsia"/>
          <w:sz w:val="32"/>
          <w:szCs w:val="32"/>
        </w:rPr>
        <w:t>制定省</w:t>
      </w:r>
      <w:proofErr w:type="gramEnd"/>
      <w:r w:rsidRPr="006A4A92">
        <w:rPr>
          <w:rFonts w:ascii="Times New Roman" w:eastAsia="仿宋_GB2312" w:hAnsi="Times New Roman" w:hint="eastAsia"/>
          <w:sz w:val="32"/>
          <w:szCs w:val="32"/>
        </w:rPr>
        <w:t>中试基地管理办法。</w:t>
      </w:r>
    </w:p>
    <w:p w14:paraId="6F04BAF1" w14:textId="4FE57A7F"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（三）</w:t>
      </w:r>
      <w:r w:rsidRPr="006A4A92">
        <w:rPr>
          <w:rFonts w:ascii="Times New Roman" w:eastAsia="仿宋_GB2312" w:hAnsi="Times New Roman" w:hint="eastAsia"/>
          <w:sz w:val="32"/>
          <w:szCs w:val="32"/>
        </w:rPr>
        <w:t>会同相关部门研究制定支持省中试基地建设发展的政策与措施，协调和推动相关政策措施落实。</w:t>
      </w:r>
    </w:p>
    <w:p w14:paraId="23849FA5" w14:textId="2F413A31"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（四）对已</w:t>
      </w:r>
      <w:r w:rsidRPr="006A4A92">
        <w:rPr>
          <w:rFonts w:ascii="Times New Roman" w:eastAsia="仿宋_GB2312" w:hAnsi="Times New Roman" w:cs="仿宋_GB2312" w:hint="eastAsia"/>
          <w:sz w:val="32"/>
          <w:szCs w:val="32"/>
        </w:rPr>
        <w:t>命名的省中试基地进行过程管理和服务，包括年度报告、绩效考核等工作。</w:t>
      </w:r>
    </w:p>
    <w:p w14:paraId="31ED4C97" w14:textId="45E64823"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（五）</w:t>
      </w:r>
      <w:r w:rsidRPr="006A4A92">
        <w:rPr>
          <w:rFonts w:ascii="Times New Roman" w:eastAsia="仿宋_GB2312" w:hAnsi="Times New Roman" w:hint="eastAsia"/>
          <w:sz w:val="32"/>
          <w:szCs w:val="32"/>
        </w:rPr>
        <w:t>对重大变革调整事项批复。</w:t>
      </w:r>
    </w:p>
    <w:p w14:paraId="77A019EA" w14:textId="652A68DE"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第六条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各省辖市</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示范区</w:t>
      </w:r>
      <w:r w:rsid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科技、财政管理部门和省直有关部门负责本行政区域或本部门省中试基地的建设、推荐工作，主要包括</w:t>
      </w:r>
      <w:r w:rsidRPr="006A4A92">
        <w:rPr>
          <w:rFonts w:ascii="Times New Roman" w:eastAsia="仿宋_GB2312" w:hAnsi="Times New Roman" w:hint="eastAsia"/>
          <w:sz w:val="32"/>
          <w:szCs w:val="32"/>
        </w:rPr>
        <w:t>：</w:t>
      </w:r>
    </w:p>
    <w:p w14:paraId="540F16C6" w14:textId="7453DE9B"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组织开展省中试基地的培育、初审等管理工作。</w:t>
      </w:r>
    </w:p>
    <w:p w14:paraId="61E99201" w14:textId="3473E66E"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（二）</w:t>
      </w:r>
      <w:r w:rsidRPr="006A4A92">
        <w:rPr>
          <w:rFonts w:ascii="Times New Roman" w:eastAsia="仿宋_GB2312" w:hAnsi="Times New Roman" w:hint="eastAsia"/>
          <w:sz w:val="32"/>
          <w:szCs w:val="32"/>
        </w:rPr>
        <w:t>制定相关地方或部门扶持政策，推进相关政策措施落实。</w:t>
      </w:r>
    </w:p>
    <w:p w14:paraId="589315AA" w14:textId="3F89D62F"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（三）</w:t>
      </w:r>
      <w:r w:rsidRPr="006A4A92">
        <w:rPr>
          <w:rFonts w:ascii="Times New Roman" w:eastAsia="仿宋_GB2312" w:hAnsi="Times New Roman" w:hint="eastAsia"/>
          <w:sz w:val="32"/>
          <w:szCs w:val="32"/>
        </w:rPr>
        <w:t>指导省中试基地建设和运行，统筹资源支持省中试基地建设和发展。</w:t>
      </w:r>
    </w:p>
    <w:p w14:paraId="1DB30AC7" w14:textId="1CBD4B76"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（四）</w:t>
      </w:r>
      <w:r w:rsidRPr="006A4A92">
        <w:rPr>
          <w:rFonts w:ascii="Times New Roman" w:eastAsia="仿宋_GB2312" w:hAnsi="Times New Roman" w:hint="eastAsia"/>
          <w:sz w:val="32"/>
          <w:szCs w:val="32"/>
        </w:rPr>
        <w:t>协助省科技厅、财政厅做好省中试基地年度报告绩效考核、过程管理等工作。</w:t>
      </w:r>
    </w:p>
    <w:p w14:paraId="6612954F" w14:textId="30BCEC3E" w:rsidR="00723FE8" w:rsidRPr="006A4A92" w:rsidRDefault="00723FE8" w:rsidP="00723FE8">
      <w:pPr>
        <w:spacing w:line="560" w:lineRule="exact"/>
        <w:ind w:firstLineChars="200" w:firstLine="640"/>
        <w:rPr>
          <w:rFonts w:ascii="Times New Roman" w:eastAsia="仿宋_GB2312" w:hAnsi="Times New Roman" w:cs="仿宋_GB2312"/>
          <w:sz w:val="32"/>
          <w:szCs w:val="32"/>
        </w:rPr>
      </w:pPr>
      <w:r w:rsidRPr="006A4A92">
        <w:rPr>
          <w:rFonts w:ascii="Times New Roman" w:eastAsia="黑体" w:hAnsi="Times New Roman" w:hint="eastAsia"/>
          <w:sz w:val="32"/>
          <w:szCs w:val="32"/>
        </w:rPr>
        <w:t>第七条</w:t>
      </w:r>
      <w:r w:rsidR="006A4A92"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省中试基地依托单位负责省中试基地的建设与运行，主</w:t>
      </w:r>
      <w:r w:rsidRPr="006A4A92">
        <w:rPr>
          <w:rFonts w:ascii="Times New Roman" w:eastAsia="仿宋_GB2312" w:hAnsi="Times New Roman" w:cs="仿宋_GB2312" w:hint="eastAsia"/>
          <w:sz w:val="32"/>
          <w:szCs w:val="32"/>
        </w:rPr>
        <w:t>要包括</w:t>
      </w:r>
      <w:r w:rsidRPr="006A4A92">
        <w:rPr>
          <w:rFonts w:ascii="Times New Roman" w:eastAsia="仿宋_GB2312" w:hAnsi="Times New Roman" w:cs="仿宋_GB2312" w:hint="eastAsia"/>
          <w:sz w:val="32"/>
          <w:szCs w:val="32"/>
        </w:rPr>
        <w:t>：</w:t>
      </w:r>
    </w:p>
    <w:p w14:paraId="75F600AD" w14:textId="7199CC2A"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为中试基地所服务领域科研成果提供中间试验服务。</w:t>
      </w:r>
    </w:p>
    <w:p w14:paraId="7984DE36" w14:textId="39A005B4"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（二）</w:t>
      </w:r>
      <w:r w:rsidRPr="006A4A92">
        <w:rPr>
          <w:rFonts w:ascii="Times New Roman" w:eastAsia="仿宋_GB2312" w:hAnsi="Times New Roman" w:hint="eastAsia"/>
          <w:sz w:val="32"/>
          <w:szCs w:val="32"/>
        </w:rPr>
        <w:t>建设专职从事中</w:t>
      </w:r>
      <w:proofErr w:type="gramStart"/>
      <w:r w:rsidRPr="006A4A92">
        <w:rPr>
          <w:rFonts w:ascii="Times New Roman" w:eastAsia="仿宋_GB2312" w:hAnsi="Times New Roman" w:hint="eastAsia"/>
          <w:sz w:val="32"/>
          <w:szCs w:val="32"/>
        </w:rPr>
        <w:t>试验证总体</w:t>
      </w:r>
      <w:proofErr w:type="gramEnd"/>
      <w:r w:rsidRPr="006A4A92">
        <w:rPr>
          <w:rFonts w:ascii="Times New Roman" w:eastAsia="仿宋_GB2312" w:hAnsi="Times New Roman" w:hint="eastAsia"/>
          <w:sz w:val="32"/>
          <w:szCs w:val="32"/>
        </w:rPr>
        <w:t>方案设计、工艺设计生产运营的专业人才队伍，配备安全生产、环境保护管理人</w:t>
      </w:r>
      <w:r w:rsidRPr="006A4A92">
        <w:rPr>
          <w:rFonts w:ascii="Times New Roman" w:eastAsia="仿宋_GB2312" w:hAnsi="Times New Roman" w:hint="eastAsia"/>
          <w:sz w:val="32"/>
          <w:szCs w:val="32"/>
        </w:rPr>
        <w:lastRenderedPageBreak/>
        <w:t>员。</w:t>
      </w:r>
    </w:p>
    <w:p w14:paraId="794DB713" w14:textId="1EE0980A"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（三）</w:t>
      </w:r>
      <w:r w:rsidRPr="006A4A92">
        <w:rPr>
          <w:rFonts w:ascii="Times New Roman" w:eastAsia="仿宋_GB2312" w:hAnsi="Times New Roman" w:hint="eastAsia"/>
          <w:sz w:val="32"/>
          <w:szCs w:val="32"/>
        </w:rPr>
        <w:t>建立灵活高效的管理运营机制，制定和完善租赁收费标准、对外服务程序、收益分配制度等，并向社会公布中试服务清单。</w:t>
      </w:r>
    </w:p>
    <w:p w14:paraId="35753EAD" w14:textId="7A929E97" w:rsidR="00723FE8" w:rsidRPr="006A4A92" w:rsidRDefault="00723FE8" w:rsidP="00723FE8">
      <w:pPr>
        <w:spacing w:line="560" w:lineRule="exact"/>
        <w:ind w:firstLineChars="200" w:firstLine="640"/>
        <w:rPr>
          <w:rFonts w:ascii="Times New Roman" w:eastAsia="仿宋_GB2312" w:hAnsi="Times New Roman"/>
          <w:sz w:val="32"/>
          <w:szCs w:val="32"/>
        </w:rPr>
      </w:pPr>
      <w:r w:rsidRPr="006A4A92">
        <w:rPr>
          <w:rFonts w:ascii="Times New Roman" w:eastAsia="仿宋_GB2312" w:hAnsi="Times New Roman" w:hint="eastAsia"/>
          <w:sz w:val="32"/>
          <w:szCs w:val="32"/>
        </w:rPr>
        <w:t>（四）</w:t>
      </w:r>
      <w:r w:rsidRPr="006A4A92">
        <w:rPr>
          <w:rFonts w:ascii="Times New Roman" w:eastAsia="仿宋_GB2312" w:hAnsi="Times New Roman" w:hint="eastAsia"/>
          <w:sz w:val="32"/>
          <w:szCs w:val="32"/>
        </w:rPr>
        <w:t>多元化筹措建设运行经费，按规定管理和使用经费。</w:t>
      </w:r>
    </w:p>
    <w:p w14:paraId="1D42BA8A" w14:textId="77777777" w:rsidR="00723FE8" w:rsidRPr="006A4A92" w:rsidRDefault="00723FE8" w:rsidP="00723FE8">
      <w:pPr>
        <w:spacing w:line="560" w:lineRule="exact"/>
        <w:ind w:firstLineChars="200" w:firstLine="640"/>
        <w:rPr>
          <w:rFonts w:ascii="Times New Roman" w:eastAsia="仿宋_GB2312" w:hAnsi="Times New Roman" w:hint="eastAsia"/>
          <w:sz w:val="32"/>
          <w:szCs w:val="32"/>
        </w:rPr>
      </w:pPr>
    </w:p>
    <w:p w14:paraId="6DF2468A" w14:textId="77777777" w:rsidR="00723FE8" w:rsidRPr="006A4A92" w:rsidRDefault="00723FE8" w:rsidP="00723FE8">
      <w:pPr>
        <w:spacing w:line="560" w:lineRule="exact"/>
        <w:jc w:val="center"/>
        <w:rPr>
          <w:rFonts w:ascii="Times New Roman" w:eastAsia="黑体" w:hAnsi="Times New Roman"/>
          <w:sz w:val="32"/>
          <w:szCs w:val="32"/>
        </w:rPr>
      </w:pPr>
      <w:r w:rsidRPr="006A4A92">
        <w:rPr>
          <w:rFonts w:ascii="Times New Roman" w:eastAsia="黑体" w:hAnsi="Times New Roman" w:hint="eastAsia"/>
          <w:sz w:val="32"/>
          <w:szCs w:val="32"/>
        </w:rPr>
        <w:t>第三章</w:t>
      </w:r>
      <w:r w:rsidRPr="006A4A92">
        <w:rPr>
          <w:rFonts w:ascii="Times New Roman" w:eastAsia="黑体" w:hAnsi="Times New Roman" w:hint="eastAsia"/>
          <w:sz w:val="32"/>
          <w:szCs w:val="32"/>
        </w:rPr>
        <w:t xml:space="preserve"> </w:t>
      </w:r>
      <w:r w:rsidRPr="006A4A92">
        <w:rPr>
          <w:rFonts w:ascii="Times New Roman" w:eastAsia="黑体" w:hAnsi="Times New Roman" w:hint="eastAsia"/>
          <w:sz w:val="32"/>
          <w:szCs w:val="32"/>
        </w:rPr>
        <w:t>条件与程序</w:t>
      </w:r>
    </w:p>
    <w:p w14:paraId="6DB3D597" w14:textId="77777777" w:rsidR="00723FE8" w:rsidRPr="006A4A92" w:rsidRDefault="00723FE8" w:rsidP="00723FE8">
      <w:pPr>
        <w:spacing w:line="560" w:lineRule="exact"/>
        <w:jc w:val="center"/>
        <w:rPr>
          <w:rFonts w:ascii="Times New Roman" w:eastAsia="黑体" w:hAnsi="Times New Roman" w:hint="eastAsia"/>
          <w:sz w:val="32"/>
          <w:szCs w:val="32"/>
        </w:rPr>
      </w:pPr>
    </w:p>
    <w:p w14:paraId="3FA8BD61" w14:textId="77777777" w:rsidR="00723FE8" w:rsidRPr="006A4A92" w:rsidRDefault="00723FE8" w:rsidP="00723FE8">
      <w:pPr>
        <w:spacing w:line="560" w:lineRule="exact"/>
        <w:ind w:firstLineChars="200" w:firstLine="640"/>
        <w:rPr>
          <w:rFonts w:ascii="Times New Roman" w:eastAsia="仿宋_GB2312" w:hAnsi="Times New Roman"/>
          <w:sz w:val="32"/>
          <w:szCs w:val="32"/>
        </w:rPr>
      </w:pPr>
      <w:r w:rsidRPr="006A4A92">
        <w:rPr>
          <w:rFonts w:ascii="Times New Roman" w:eastAsia="黑体" w:hAnsi="Times New Roman" w:hint="eastAsia"/>
          <w:sz w:val="32"/>
          <w:szCs w:val="32"/>
        </w:rPr>
        <w:t>第八条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对申请命名的省中试基地应当具备以下条件</w:t>
      </w:r>
      <w:r w:rsidRPr="006A4A92">
        <w:rPr>
          <w:rFonts w:ascii="Times New Roman" w:eastAsia="仿宋_GB2312" w:hAnsi="Times New Roman" w:hint="eastAsia"/>
          <w:sz w:val="32"/>
          <w:szCs w:val="32"/>
        </w:rPr>
        <w:t>：</w:t>
      </w:r>
    </w:p>
    <w:p w14:paraId="02891838" w14:textId="75A33E5B"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符合我省发展规划确定的重点产业和重点产业集群</w:t>
      </w:r>
      <w:r w:rsidRPr="006A4A92">
        <w:rPr>
          <w:rFonts w:ascii="Times New Roman" w:eastAsia="仿宋_GB2312" w:hAnsi="Times New Roman" w:hint="eastAsia"/>
          <w:sz w:val="32"/>
          <w:szCs w:val="32"/>
        </w:rPr>
        <w:t>，能形成</w:t>
      </w:r>
      <w:r w:rsidRPr="006A4A92">
        <w:rPr>
          <w:rFonts w:ascii="Times New Roman" w:eastAsia="仿宋_GB2312" w:hAnsi="Times New Roman" w:cs="仿宋_GB2312" w:hint="eastAsia"/>
          <w:sz w:val="32"/>
          <w:szCs w:val="32"/>
        </w:rPr>
        <w:t>具有明显的区位优势和技术优势。</w:t>
      </w:r>
    </w:p>
    <w:p w14:paraId="6072C806" w14:textId="66C49F1A" w:rsidR="00723FE8" w:rsidRPr="006A4A92" w:rsidRDefault="00723FE8" w:rsidP="00723FE8">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（二）</w:t>
      </w:r>
      <w:r w:rsidRPr="006A4A92">
        <w:rPr>
          <w:rFonts w:ascii="Times New Roman" w:eastAsia="仿宋_GB2312" w:hAnsi="Times New Roman" w:hint="eastAsia"/>
          <w:sz w:val="32"/>
          <w:szCs w:val="32"/>
        </w:rPr>
        <w:t>中试基地依托单位必须是在我省注册、具有独立法人资格的企业、高校、科研院所、研发机构以及各类开发区建设的具有中试能力的单位。</w:t>
      </w:r>
    </w:p>
    <w:p w14:paraId="6B6BC0D8" w14:textId="77777777" w:rsidR="00223C99" w:rsidRPr="006A4A92" w:rsidRDefault="00723FE8"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（三）</w:t>
      </w:r>
      <w:r w:rsidRPr="006A4A92">
        <w:rPr>
          <w:rFonts w:ascii="Times New Roman" w:eastAsia="仿宋_GB2312" w:hAnsi="Times New Roman" w:hint="eastAsia"/>
          <w:sz w:val="32"/>
          <w:szCs w:val="32"/>
        </w:rPr>
        <w:t>拥有核心服务能力。具备独立的场地，中试场地及配套设施面积不低于</w:t>
      </w:r>
      <w:r w:rsidRPr="006A4A92">
        <w:rPr>
          <w:rFonts w:ascii="Times New Roman" w:eastAsia="仿宋_GB2312" w:hAnsi="Times New Roman" w:cs="Times New Roman"/>
          <w:sz w:val="32"/>
          <w:szCs w:val="32"/>
        </w:rPr>
        <w:t>6000</w:t>
      </w:r>
      <w:r w:rsidRPr="006A4A92">
        <w:rPr>
          <w:rFonts w:ascii="Times New Roman" w:eastAsia="仿宋_GB2312" w:hAnsi="Times New Roman" w:hint="eastAsia"/>
          <w:sz w:val="32"/>
          <w:szCs w:val="32"/>
        </w:rPr>
        <w:t>平方米</w:t>
      </w:r>
      <w:r w:rsidR="00223C99"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拥有承担中试任务必需的专用设备、检验检测设备</w:t>
      </w:r>
      <w:r w:rsidR="00223C99"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设备原值在</w:t>
      </w:r>
      <w:r w:rsidRPr="006A4A92">
        <w:rPr>
          <w:rFonts w:ascii="Times New Roman" w:eastAsia="仿宋_GB2312" w:hAnsi="Times New Roman" w:cs="Times New Roman"/>
          <w:sz w:val="32"/>
          <w:szCs w:val="32"/>
        </w:rPr>
        <w:t>5000</w:t>
      </w:r>
      <w:r w:rsidRPr="006A4A92">
        <w:rPr>
          <w:rFonts w:ascii="Times New Roman" w:eastAsia="仿宋_GB2312" w:hAnsi="Times New Roman" w:hint="eastAsia"/>
          <w:sz w:val="32"/>
          <w:szCs w:val="32"/>
        </w:rPr>
        <w:t>万元以上</w:t>
      </w:r>
      <w:r w:rsidR="00223C99"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至少拥有</w:t>
      </w:r>
      <w:r w:rsidRPr="006A4A92">
        <w:rPr>
          <w:rFonts w:ascii="Times New Roman" w:eastAsia="仿宋_GB2312" w:hAnsi="Times New Roman" w:cs="Times New Roman"/>
          <w:sz w:val="32"/>
          <w:szCs w:val="32"/>
        </w:rPr>
        <w:t>5</w:t>
      </w:r>
      <w:r w:rsidRPr="006A4A92">
        <w:rPr>
          <w:rFonts w:ascii="Times New Roman" w:eastAsia="仿宋_GB2312" w:hAnsi="Times New Roman" w:hint="eastAsia"/>
          <w:sz w:val="32"/>
          <w:szCs w:val="32"/>
        </w:rPr>
        <w:t>条以上能够提供数据模拟、应用场景、工艺改</w:t>
      </w:r>
      <w:r w:rsidR="00223C99" w:rsidRPr="006A4A92">
        <w:rPr>
          <w:rFonts w:ascii="Times New Roman" w:eastAsia="仿宋_GB2312" w:hAnsi="Times New Roman" w:hint="eastAsia"/>
          <w:sz w:val="32"/>
          <w:szCs w:val="32"/>
        </w:rPr>
        <w:t>进、样品试制、临床应用、产品示范等的中试线，或至少已开展中试项目</w:t>
      </w:r>
      <w:r w:rsidR="00223C99" w:rsidRPr="006A4A92">
        <w:rPr>
          <w:rFonts w:ascii="Times New Roman" w:eastAsia="仿宋_GB2312" w:hAnsi="Times New Roman" w:hint="eastAsia"/>
          <w:sz w:val="32"/>
          <w:szCs w:val="32"/>
        </w:rPr>
        <w:t>20</w:t>
      </w:r>
      <w:r w:rsidR="00223C99" w:rsidRPr="006A4A92">
        <w:rPr>
          <w:rFonts w:ascii="Times New Roman" w:eastAsia="仿宋_GB2312" w:hAnsi="Times New Roman" w:hint="eastAsia"/>
          <w:sz w:val="32"/>
          <w:szCs w:val="32"/>
        </w:rPr>
        <w:t>项，其中至少成功实现</w:t>
      </w:r>
      <w:r w:rsidR="00223C99" w:rsidRPr="006A4A92">
        <w:rPr>
          <w:rFonts w:ascii="Times New Roman" w:eastAsia="仿宋_GB2312" w:hAnsi="Times New Roman" w:hint="eastAsia"/>
          <w:sz w:val="32"/>
          <w:szCs w:val="32"/>
        </w:rPr>
        <w:t>15</w:t>
      </w:r>
      <w:r w:rsidR="00223C99" w:rsidRPr="006A4A92">
        <w:rPr>
          <w:rFonts w:ascii="Times New Roman" w:eastAsia="仿宋_GB2312" w:hAnsi="Times New Roman" w:hint="eastAsia"/>
          <w:sz w:val="32"/>
          <w:szCs w:val="32"/>
        </w:rPr>
        <w:t>项成果的样品化、产品化。</w:t>
      </w:r>
    </w:p>
    <w:p w14:paraId="1FD21C47" w14:textId="52F1B5DD" w:rsidR="00223C99" w:rsidRPr="006A4A92" w:rsidRDefault="00223C99"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（四）</w:t>
      </w:r>
      <w:r w:rsidRPr="006A4A92">
        <w:rPr>
          <w:rFonts w:ascii="Times New Roman" w:eastAsia="仿宋_GB2312" w:hAnsi="Times New Roman" w:hint="eastAsia"/>
          <w:sz w:val="32"/>
          <w:szCs w:val="32"/>
        </w:rPr>
        <w:t>拥有专业技术人才队伍。中试基地专业人才队伍结构合理，能组织制定科学合理的中试熟化方案和规程。至</w:t>
      </w:r>
      <w:r w:rsidRPr="006A4A92">
        <w:rPr>
          <w:rFonts w:ascii="Times New Roman" w:eastAsia="仿宋_GB2312" w:hAnsi="Times New Roman" w:hint="eastAsia"/>
          <w:sz w:val="32"/>
          <w:szCs w:val="32"/>
        </w:rPr>
        <w:lastRenderedPageBreak/>
        <w:t>少拥有</w:t>
      </w:r>
      <w:r w:rsidRPr="006A4A92">
        <w:rPr>
          <w:rFonts w:ascii="Times New Roman" w:eastAsia="仿宋_GB2312" w:hAnsi="Times New Roman" w:hint="eastAsia"/>
          <w:sz w:val="32"/>
          <w:szCs w:val="32"/>
        </w:rPr>
        <w:t>30</w:t>
      </w:r>
      <w:r w:rsidRPr="006A4A92">
        <w:rPr>
          <w:rFonts w:ascii="Times New Roman" w:eastAsia="仿宋_GB2312" w:hAnsi="Times New Roman" w:hint="eastAsia"/>
          <w:sz w:val="32"/>
          <w:szCs w:val="32"/>
        </w:rPr>
        <w:t>名以上从事技术、管理和一线中试熟化的专业化人才队伍，能够完成中</w:t>
      </w:r>
      <w:proofErr w:type="gramStart"/>
      <w:r w:rsidRPr="006A4A92">
        <w:rPr>
          <w:rFonts w:ascii="Times New Roman" w:eastAsia="仿宋_GB2312" w:hAnsi="Times New Roman" w:hint="eastAsia"/>
          <w:sz w:val="32"/>
          <w:szCs w:val="32"/>
        </w:rPr>
        <w:t>试验证</w:t>
      </w:r>
      <w:proofErr w:type="gramEnd"/>
      <w:r w:rsidRPr="006A4A92">
        <w:rPr>
          <w:rFonts w:ascii="Times New Roman" w:eastAsia="仿宋_GB2312" w:hAnsi="Times New Roman" w:hint="eastAsia"/>
          <w:sz w:val="32"/>
          <w:szCs w:val="32"/>
        </w:rPr>
        <w:t>的总体方案设计、工艺设计、中试熟化等工作。</w:t>
      </w:r>
    </w:p>
    <w:p w14:paraId="5A93825E" w14:textId="02077FCB" w:rsidR="00223C99" w:rsidRPr="006A4A92" w:rsidRDefault="00223C99"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（五）</w:t>
      </w:r>
      <w:r w:rsidRPr="006A4A92">
        <w:rPr>
          <w:rFonts w:ascii="Times New Roman" w:eastAsia="仿宋_GB2312" w:hAnsi="Times New Roman" w:hint="eastAsia"/>
          <w:sz w:val="32"/>
          <w:szCs w:val="32"/>
        </w:rPr>
        <w:t>具有对外服务意愿。具有自主中试熟化能力并愿意发挥中试基地的作用，能为高校、科研机构、行业内企业等提供开放共享中试服务，对外发布中试服务清单。衍生孵化、中试服务成效显著。应符合以下条件之一</w:t>
      </w:r>
      <w:r w:rsidRPr="006A4A92">
        <w:rPr>
          <w:rFonts w:ascii="Times New Roman" w:eastAsia="仿宋_GB2312" w:hAnsi="Times New Roman" w:hint="eastAsia"/>
          <w:sz w:val="32"/>
          <w:szCs w:val="32"/>
        </w:rPr>
        <w:t>：</w:t>
      </w:r>
    </w:p>
    <w:p w14:paraId="67FD414A" w14:textId="2E0F8CC7" w:rsidR="00223C99" w:rsidRPr="006A4A92" w:rsidRDefault="00223C99"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1</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已创办或孵化</w:t>
      </w:r>
      <w:r w:rsidRPr="006A4A92">
        <w:rPr>
          <w:rFonts w:ascii="Times New Roman" w:eastAsia="仿宋_GB2312" w:hAnsi="Times New Roman" w:hint="eastAsia"/>
          <w:sz w:val="32"/>
          <w:szCs w:val="32"/>
        </w:rPr>
        <w:t>2</w:t>
      </w:r>
      <w:r w:rsidRPr="006A4A92">
        <w:rPr>
          <w:rFonts w:ascii="Times New Roman" w:eastAsia="仿宋_GB2312" w:hAnsi="Times New Roman" w:hint="eastAsia"/>
          <w:sz w:val="32"/>
          <w:szCs w:val="32"/>
        </w:rPr>
        <w:t>家以上企业，企业累计估值达</w:t>
      </w:r>
      <w:r w:rsidRPr="006A4A92">
        <w:rPr>
          <w:rFonts w:ascii="Times New Roman" w:eastAsia="仿宋_GB2312" w:hAnsi="Times New Roman" w:hint="eastAsia"/>
          <w:sz w:val="32"/>
          <w:szCs w:val="32"/>
        </w:rPr>
        <w:t>5000</w:t>
      </w:r>
      <w:r w:rsidRPr="006A4A92">
        <w:rPr>
          <w:rFonts w:ascii="Times New Roman" w:eastAsia="仿宋_GB2312" w:hAnsi="Times New Roman" w:hint="eastAsia"/>
          <w:sz w:val="32"/>
          <w:szCs w:val="32"/>
        </w:rPr>
        <w:t>万元以上，或累计营业收入达</w:t>
      </w:r>
      <w:r w:rsidRPr="006A4A92">
        <w:rPr>
          <w:rFonts w:ascii="Times New Roman" w:eastAsia="仿宋_GB2312" w:hAnsi="Times New Roman" w:hint="eastAsia"/>
          <w:sz w:val="32"/>
          <w:szCs w:val="32"/>
        </w:rPr>
        <w:t>1000</w:t>
      </w:r>
      <w:r w:rsidRPr="006A4A92">
        <w:rPr>
          <w:rFonts w:ascii="Times New Roman" w:eastAsia="仿宋_GB2312" w:hAnsi="Times New Roman" w:hint="eastAsia"/>
          <w:sz w:val="32"/>
          <w:szCs w:val="32"/>
        </w:rPr>
        <w:t>万元以上。</w:t>
      </w:r>
    </w:p>
    <w:p w14:paraId="79BE985C" w14:textId="25988882" w:rsidR="00223C99" w:rsidRPr="006A4A92" w:rsidRDefault="00223C99"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2.</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技术成果转化合同额在</w:t>
      </w:r>
      <w:r w:rsidRPr="006A4A92">
        <w:rPr>
          <w:rFonts w:ascii="Times New Roman" w:eastAsia="仿宋_GB2312" w:hAnsi="Times New Roman" w:hint="eastAsia"/>
          <w:sz w:val="32"/>
          <w:szCs w:val="32"/>
        </w:rPr>
        <w:t>2000</w:t>
      </w:r>
      <w:r w:rsidRPr="006A4A92">
        <w:rPr>
          <w:rFonts w:ascii="Times New Roman" w:eastAsia="仿宋_GB2312" w:hAnsi="Times New Roman" w:hint="eastAsia"/>
          <w:sz w:val="32"/>
          <w:szCs w:val="32"/>
        </w:rPr>
        <w:t>万元以上或收入到账额在</w:t>
      </w:r>
      <w:r w:rsidRPr="006A4A92">
        <w:rPr>
          <w:rFonts w:ascii="Times New Roman" w:eastAsia="仿宋_GB2312" w:hAnsi="Times New Roman" w:hint="eastAsia"/>
          <w:sz w:val="32"/>
          <w:szCs w:val="32"/>
        </w:rPr>
        <w:t xml:space="preserve"> 1000</w:t>
      </w:r>
      <w:r w:rsidRPr="006A4A92">
        <w:rPr>
          <w:rFonts w:ascii="Times New Roman" w:eastAsia="仿宋_GB2312" w:hAnsi="Times New Roman" w:hint="eastAsia"/>
          <w:sz w:val="32"/>
          <w:szCs w:val="32"/>
        </w:rPr>
        <w:t>万元以上。</w:t>
      </w:r>
    </w:p>
    <w:p w14:paraId="1FE7F184" w14:textId="111B8DD7" w:rsidR="00223C99" w:rsidRPr="006A4A92" w:rsidRDefault="00223C99" w:rsidP="00223C99">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（六）</w:t>
      </w:r>
      <w:r w:rsidRPr="006A4A92">
        <w:rPr>
          <w:rFonts w:ascii="Times New Roman" w:eastAsia="仿宋_GB2312" w:hAnsi="Times New Roman" w:hint="eastAsia"/>
          <w:sz w:val="32"/>
          <w:szCs w:val="32"/>
        </w:rPr>
        <w:t>具有健全、高效的管理和运营体系。内部管理制度健全，有必需的安全、环保设施设备及制度条件。有合理的场地、设备等租赁收费标准、明晰的对外服务程序、完善的收益分配制度等。</w:t>
      </w:r>
    </w:p>
    <w:p w14:paraId="1B9BFAE6" w14:textId="36360E5E" w:rsidR="00723FE8" w:rsidRPr="006A4A92" w:rsidRDefault="00223C99" w:rsidP="00223C99">
      <w:pPr>
        <w:spacing w:line="560" w:lineRule="exact"/>
        <w:ind w:firstLineChars="200" w:firstLine="640"/>
        <w:rPr>
          <w:rFonts w:ascii="Times New Roman" w:eastAsia="仿宋_GB2312" w:hAnsi="Times New Roman"/>
          <w:sz w:val="32"/>
          <w:szCs w:val="32"/>
        </w:rPr>
      </w:pPr>
      <w:r w:rsidRPr="006A4A92">
        <w:rPr>
          <w:rFonts w:ascii="Times New Roman" w:eastAsia="仿宋_GB2312" w:hAnsi="Times New Roman" w:hint="eastAsia"/>
          <w:sz w:val="32"/>
          <w:szCs w:val="32"/>
        </w:rPr>
        <w:t>（七）</w:t>
      </w:r>
      <w:r w:rsidRPr="006A4A92">
        <w:rPr>
          <w:rFonts w:ascii="Times New Roman" w:eastAsia="仿宋_GB2312" w:hAnsi="Times New Roman" w:hint="eastAsia"/>
          <w:sz w:val="32"/>
          <w:szCs w:val="32"/>
        </w:rPr>
        <w:t>有清晰的发展规划和目标，具有可持续发展的潜力。</w:t>
      </w:r>
    </w:p>
    <w:p w14:paraId="7B3F77B6" w14:textId="09246F38"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（八）</w:t>
      </w:r>
      <w:r w:rsidRPr="006A4A92">
        <w:rPr>
          <w:rFonts w:ascii="Times New Roman" w:eastAsia="仿宋_GB2312" w:hAnsi="Times New Roman" w:hint="eastAsia"/>
          <w:sz w:val="32"/>
          <w:szCs w:val="32"/>
        </w:rPr>
        <w:t>近三年内，未发生司法、行政机关认定的严重违法失信行为。</w:t>
      </w:r>
    </w:p>
    <w:p w14:paraId="4CE07A0D" w14:textId="6D58F216"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第九条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命名程序</w:t>
      </w:r>
    </w:p>
    <w:p w14:paraId="7E6458D2" w14:textId="77777777" w:rsidR="006A4A92" w:rsidRPr="006A4A92" w:rsidRDefault="006A4A92" w:rsidP="006A4A92">
      <w:pPr>
        <w:spacing w:line="560" w:lineRule="exact"/>
        <w:ind w:firstLineChars="200" w:firstLine="640"/>
        <w:rPr>
          <w:rFonts w:ascii="Times New Roman" w:eastAsia="仿宋_GB2312" w:hAnsi="Times New Roman"/>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申报。采用常态化，实时受理的方式组织申报。申报单位提出申请，由各省辖市</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示范区</w:t>
      </w:r>
      <w:r w:rsidRPr="006A4A92">
        <w:rPr>
          <w:rFonts w:ascii="Times New Roman" w:eastAsia="仿宋_GB2312" w:hAnsi="Times New Roman" w:hint="eastAsia"/>
          <w:sz w:val="32"/>
          <w:szCs w:val="32"/>
        </w:rPr>
        <w:t>）</w:t>
      </w:r>
      <w:r w:rsidRPr="006A4A92">
        <w:rPr>
          <w:rFonts w:ascii="Times New Roman" w:eastAsia="仿宋_GB2312" w:hAnsi="Times New Roman" w:hint="eastAsia"/>
          <w:sz w:val="32"/>
          <w:szCs w:val="32"/>
        </w:rPr>
        <w:t>科技管理部门会同财政管理部门、省直有关部门向省科技厅、财政厅推荐。</w:t>
      </w:r>
    </w:p>
    <w:p w14:paraId="5AB72527" w14:textId="27C72A2C"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（二）</w:t>
      </w:r>
      <w:r w:rsidRPr="006A4A92">
        <w:rPr>
          <w:rFonts w:ascii="Times New Roman" w:eastAsia="仿宋_GB2312" w:hAnsi="Times New Roman" w:hint="eastAsia"/>
          <w:sz w:val="32"/>
          <w:szCs w:val="32"/>
        </w:rPr>
        <w:t>论证。省科技厅会同财政厅组织专家或委托第三</w:t>
      </w:r>
      <w:r w:rsidRPr="006A4A92">
        <w:rPr>
          <w:rFonts w:ascii="Times New Roman" w:eastAsia="仿宋_GB2312" w:hAnsi="Times New Roman" w:hint="eastAsia"/>
          <w:sz w:val="32"/>
          <w:szCs w:val="32"/>
        </w:rPr>
        <w:lastRenderedPageBreak/>
        <w:t>方进行形式审查、评审论证和实地考察，形成综合论证意见，</w:t>
      </w:r>
      <w:proofErr w:type="gramStart"/>
      <w:r w:rsidRPr="006A4A92">
        <w:rPr>
          <w:rFonts w:ascii="Times New Roman" w:eastAsia="仿宋_GB2312" w:hAnsi="Times New Roman" w:hint="eastAsia"/>
          <w:sz w:val="32"/>
          <w:szCs w:val="32"/>
        </w:rPr>
        <w:t>提出省</w:t>
      </w:r>
      <w:proofErr w:type="gramEnd"/>
      <w:r w:rsidRPr="006A4A92">
        <w:rPr>
          <w:rFonts w:ascii="Times New Roman" w:eastAsia="仿宋_GB2312" w:hAnsi="Times New Roman" w:hint="eastAsia"/>
          <w:sz w:val="32"/>
          <w:szCs w:val="32"/>
        </w:rPr>
        <w:t>中试基地拟命名名单。</w:t>
      </w:r>
    </w:p>
    <w:p w14:paraId="3F19409B" w14:textId="4C7E206C"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（三）</w:t>
      </w:r>
      <w:r w:rsidRPr="006A4A92">
        <w:rPr>
          <w:rFonts w:ascii="Times New Roman" w:eastAsia="仿宋_GB2312" w:hAnsi="Times New Roman" w:hint="eastAsia"/>
          <w:sz w:val="32"/>
          <w:szCs w:val="32"/>
        </w:rPr>
        <w:t>命名。将通过专家论证的拟命名中试基地名单经省科技厅厅长办公会审定后，在省科技厅门户网站进行公示，公示期满无异议的由省科技厅、财政厅批复命名</w:t>
      </w:r>
    </w:p>
    <w:p w14:paraId="46D04251" w14:textId="6A2D62EF"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黑体" w:hAnsi="Times New Roman" w:hint="eastAsia"/>
          <w:sz w:val="32"/>
          <w:szCs w:val="32"/>
        </w:rPr>
        <w:t>第十条</w:t>
      </w:r>
      <w:r w:rsidRPr="006A4A92">
        <w:rPr>
          <w:rFonts w:ascii="Times New Roman" w:eastAsia="仿宋_GB2312" w:hAnsi="Times New Roman" w:hint="eastAsia"/>
          <w:sz w:val="32"/>
          <w:szCs w:val="32"/>
        </w:rPr>
        <w:t xml:space="preserve">  </w:t>
      </w:r>
      <w:r w:rsidRPr="006A4A92">
        <w:rPr>
          <w:rFonts w:ascii="Times New Roman" w:eastAsia="仿宋_GB2312" w:hAnsi="Times New Roman" w:hint="eastAsia"/>
          <w:sz w:val="32"/>
          <w:szCs w:val="32"/>
        </w:rPr>
        <w:t>中试基地通过“省级层面设计布局”和“地方政府指导创建”等方式组建。</w:t>
      </w:r>
    </w:p>
    <w:p w14:paraId="3E8CE642" w14:textId="52011897" w:rsidR="006A4A92" w:rsidRPr="006A4A92" w:rsidRDefault="006A4A92" w:rsidP="006A4A92">
      <w:pPr>
        <w:spacing w:line="560" w:lineRule="exact"/>
        <w:ind w:firstLineChars="200" w:firstLine="640"/>
        <w:rPr>
          <w:rFonts w:ascii="Times New Roman" w:eastAsia="仿宋_GB2312" w:hAnsi="Times New Roman" w:hint="eastAsia"/>
          <w:sz w:val="32"/>
          <w:szCs w:val="32"/>
        </w:rPr>
      </w:pPr>
      <w:r w:rsidRPr="006A4A92">
        <w:rPr>
          <w:rFonts w:ascii="Times New Roman" w:eastAsia="仿宋_GB2312" w:hAnsi="Times New Roman" w:hint="eastAsia"/>
          <w:sz w:val="32"/>
          <w:szCs w:val="32"/>
        </w:rPr>
        <w:t>（一）</w:t>
      </w:r>
      <w:r w:rsidRPr="006A4A92">
        <w:rPr>
          <w:rFonts w:ascii="Times New Roman" w:eastAsia="仿宋_GB2312" w:hAnsi="Times New Roman" w:hint="eastAsia"/>
          <w:sz w:val="32"/>
          <w:szCs w:val="32"/>
        </w:rPr>
        <w:t>省级层面设计布局。根据我省产业发展和科技成果转化需求，统筹布局，自上而下建设一批功能齐全、开放共享的通用服务型中试基地</w:t>
      </w:r>
      <w:r w:rsidRPr="006A4A92">
        <w:rPr>
          <w:rFonts w:ascii="Times New Roman" w:eastAsia="仿宋_GB2312" w:hAnsi="Times New Roman" w:hint="eastAsia"/>
          <w:sz w:val="32"/>
          <w:szCs w:val="32"/>
        </w:rPr>
        <w:t>；</w:t>
      </w:r>
    </w:p>
    <w:p w14:paraId="5EA407ED" w14:textId="6F9AABCB" w:rsidR="00223C99" w:rsidRDefault="006A4A92" w:rsidP="006A4A92">
      <w:pPr>
        <w:spacing w:line="560" w:lineRule="exact"/>
        <w:ind w:firstLineChars="200" w:firstLine="640"/>
        <w:rPr>
          <w:rFonts w:ascii="Times New Roman" w:eastAsia="仿宋_GB2312" w:hAnsi="Times New Roman"/>
          <w:sz w:val="32"/>
          <w:szCs w:val="32"/>
        </w:rPr>
      </w:pPr>
      <w:r w:rsidRPr="006A4A92">
        <w:rPr>
          <w:rFonts w:ascii="Times New Roman" w:eastAsia="仿宋_GB2312" w:hAnsi="Times New Roman" w:hint="eastAsia"/>
          <w:sz w:val="32"/>
          <w:szCs w:val="32"/>
        </w:rPr>
        <w:t>（二）</w:t>
      </w:r>
      <w:r w:rsidRPr="006A4A92">
        <w:rPr>
          <w:rFonts w:ascii="Times New Roman" w:eastAsia="仿宋_GB2312" w:hAnsi="Times New Roman" w:hint="eastAsia"/>
          <w:sz w:val="32"/>
          <w:szCs w:val="32"/>
        </w:rPr>
        <w:t>地方政府指导创建。按照省级引导，地方为主原则，根据地方产业特点，自下而上建设一批省市协同，专业性强、服务地方产业发展的特色服务型中试基地。</w:t>
      </w:r>
    </w:p>
    <w:p w14:paraId="4259A4C2" w14:textId="77777777" w:rsidR="00010127" w:rsidRDefault="00010127" w:rsidP="006A4A92">
      <w:pPr>
        <w:spacing w:line="560" w:lineRule="exact"/>
        <w:ind w:firstLineChars="200" w:firstLine="640"/>
        <w:rPr>
          <w:rFonts w:ascii="Times New Roman" w:eastAsia="仿宋_GB2312" w:hAnsi="Times New Roman"/>
          <w:sz w:val="32"/>
          <w:szCs w:val="32"/>
        </w:rPr>
      </w:pPr>
    </w:p>
    <w:p w14:paraId="61A3C754" w14:textId="77777777" w:rsidR="00010127" w:rsidRPr="00010127" w:rsidRDefault="00010127" w:rsidP="00010127">
      <w:pPr>
        <w:spacing w:line="560" w:lineRule="exact"/>
        <w:jc w:val="center"/>
        <w:rPr>
          <w:rFonts w:ascii="黑体" w:eastAsia="黑体" w:hAnsi="黑体"/>
          <w:sz w:val="32"/>
          <w:szCs w:val="32"/>
        </w:rPr>
      </w:pPr>
      <w:r w:rsidRPr="00010127">
        <w:rPr>
          <w:rFonts w:ascii="黑体" w:eastAsia="黑体" w:hAnsi="黑体" w:hint="eastAsia"/>
          <w:sz w:val="32"/>
          <w:szCs w:val="32"/>
        </w:rPr>
        <w:t>第四章 考核与服务</w:t>
      </w:r>
    </w:p>
    <w:p w14:paraId="6DD27193" w14:textId="77777777" w:rsidR="00010127" w:rsidRPr="00010127" w:rsidRDefault="00010127" w:rsidP="00010127">
      <w:pPr>
        <w:spacing w:line="560" w:lineRule="exact"/>
        <w:ind w:firstLineChars="200" w:firstLine="640"/>
        <w:rPr>
          <w:rFonts w:ascii="Times New Roman" w:eastAsia="仿宋_GB2312" w:hAnsi="Times New Roman" w:hint="eastAsia"/>
          <w:sz w:val="32"/>
          <w:szCs w:val="32"/>
        </w:rPr>
      </w:pPr>
    </w:p>
    <w:p w14:paraId="6322D2BB" w14:textId="4C7E342B"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第十一条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对已命名的省中试基地采取“动态管理，优胜劣汰”的考核管理机制。中试基地命名后，应按要求通过信息系统报送平台年度运行报告。省科技厅会同省财政厅组织专家或委托第三方对中试基地进行考核，重点考核中试基地中试熟化情况。</w:t>
      </w:r>
    </w:p>
    <w:p w14:paraId="49FB3B61" w14:textId="2EA72206"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第十二条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考核结果分为优秀、良好、合格、不合格四个档次，考核结果为不合格的，限期一年进行整改，整改不合格撤销省中试基地资格。</w:t>
      </w:r>
    </w:p>
    <w:p w14:paraId="4621E436" w14:textId="0217C7E1"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lastRenderedPageBreak/>
        <w:t>第十三条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省中试基地建设过程中形成的可复制、可推广、可借鉴的经验做法通过多渠道进行推广宣传。</w:t>
      </w:r>
      <w:proofErr w:type="gramStart"/>
      <w:r w:rsidRPr="00010127">
        <w:rPr>
          <w:rFonts w:ascii="Times New Roman" w:eastAsia="仿宋_GB2312" w:hAnsi="Times New Roman" w:hint="eastAsia"/>
          <w:sz w:val="32"/>
          <w:szCs w:val="32"/>
        </w:rPr>
        <w:t>引导省</w:t>
      </w:r>
      <w:proofErr w:type="gramEnd"/>
      <w:r w:rsidRPr="00010127">
        <w:rPr>
          <w:rFonts w:ascii="Times New Roman" w:eastAsia="仿宋_GB2312" w:hAnsi="Times New Roman" w:hint="eastAsia"/>
          <w:sz w:val="32"/>
          <w:szCs w:val="32"/>
        </w:rPr>
        <w:t>中试基地建立中试服务清单，通过省科技厅网站和河南省科技成果转移转化公共服务平台面向社会发布，建立完善的中试供需对接机制。</w:t>
      </w:r>
    </w:p>
    <w:p w14:paraId="1D3CBBA5" w14:textId="40D87ABB"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第十四条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已批准命名的省中试基地有下列情形之一的，取消其资格</w:t>
      </w:r>
      <w:r>
        <w:rPr>
          <w:rFonts w:ascii="Times New Roman" w:eastAsia="仿宋_GB2312" w:hAnsi="Times New Roman" w:hint="eastAsia"/>
          <w:sz w:val="32"/>
          <w:szCs w:val="32"/>
        </w:rPr>
        <w:t>：</w:t>
      </w:r>
    </w:p>
    <w:p w14:paraId="3DF75C1E" w14:textId="60121281" w:rsidR="00010127" w:rsidRPr="00010127" w:rsidRDefault="00010127" w:rsidP="00010127">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（一）</w:t>
      </w:r>
      <w:r w:rsidRPr="00010127">
        <w:rPr>
          <w:rFonts w:ascii="Times New Roman" w:eastAsia="仿宋_GB2312" w:hAnsi="Times New Roman" w:hint="eastAsia"/>
          <w:sz w:val="32"/>
          <w:szCs w:val="32"/>
        </w:rPr>
        <w:t>在申报过程中提供虚假信息的</w:t>
      </w:r>
      <w:r>
        <w:rPr>
          <w:rFonts w:ascii="Times New Roman" w:eastAsia="仿宋_GB2312" w:hAnsi="Times New Roman" w:hint="eastAsia"/>
          <w:sz w:val="32"/>
          <w:szCs w:val="32"/>
        </w:rPr>
        <w:t>；</w:t>
      </w:r>
    </w:p>
    <w:p w14:paraId="5595C70F" w14:textId="7054A0FE" w:rsidR="00010127" w:rsidRPr="00010127" w:rsidRDefault="00010127" w:rsidP="00010127">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（二）</w:t>
      </w:r>
      <w:r w:rsidRPr="00010127">
        <w:rPr>
          <w:rFonts w:ascii="Times New Roman" w:eastAsia="仿宋_GB2312" w:hAnsi="Times New Roman" w:hint="eastAsia"/>
          <w:sz w:val="32"/>
          <w:szCs w:val="32"/>
        </w:rPr>
        <w:t>有不良信用记录的</w:t>
      </w:r>
      <w:r>
        <w:rPr>
          <w:rFonts w:ascii="Times New Roman" w:eastAsia="仿宋_GB2312" w:hAnsi="Times New Roman" w:hint="eastAsia"/>
          <w:sz w:val="32"/>
          <w:szCs w:val="32"/>
        </w:rPr>
        <w:t>；</w:t>
      </w:r>
    </w:p>
    <w:p w14:paraId="196A7A70" w14:textId="6DDC9BE8" w:rsidR="00010127" w:rsidRDefault="00010127" w:rsidP="00010127">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w:t>
      </w:r>
      <w:r w:rsidRPr="00010127">
        <w:rPr>
          <w:rFonts w:ascii="Times New Roman" w:eastAsia="仿宋_GB2312" w:hAnsi="Times New Roman" w:hint="eastAsia"/>
          <w:sz w:val="32"/>
          <w:szCs w:val="32"/>
        </w:rPr>
        <w:t>有重大违法、违规行为，受到有关部门处罚的</w:t>
      </w:r>
      <w:r>
        <w:rPr>
          <w:rFonts w:ascii="Times New Roman" w:eastAsia="仿宋_GB2312" w:hAnsi="Times New Roman" w:hint="eastAsia"/>
          <w:sz w:val="32"/>
          <w:szCs w:val="32"/>
        </w:rPr>
        <w:t>；</w:t>
      </w:r>
    </w:p>
    <w:p w14:paraId="57247A53" w14:textId="02B2BA7E" w:rsidR="00010127" w:rsidRDefault="00010127" w:rsidP="00010127">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w:t>
      </w:r>
      <w:r w:rsidRPr="00010127">
        <w:rPr>
          <w:rFonts w:ascii="Times New Roman" w:eastAsia="仿宋_GB2312" w:hAnsi="Times New Roman" w:hint="eastAsia"/>
          <w:sz w:val="32"/>
          <w:szCs w:val="32"/>
        </w:rPr>
        <w:t>因管理不善导致严重服务质量事故、安全事故或环保事故的</w:t>
      </w:r>
      <w:r>
        <w:rPr>
          <w:rFonts w:ascii="Times New Roman" w:eastAsia="仿宋_GB2312" w:hAnsi="Times New Roman" w:hint="eastAsia"/>
          <w:sz w:val="32"/>
          <w:szCs w:val="32"/>
        </w:rPr>
        <w:t>；</w:t>
      </w:r>
    </w:p>
    <w:p w14:paraId="08CB71C1" w14:textId="57688215" w:rsidR="00010127" w:rsidRPr="00010127" w:rsidRDefault="00010127" w:rsidP="00010127">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（五）</w:t>
      </w:r>
      <w:r w:rsidRPr="00010127">
        <w:rPr>
          <w:rFonts w:ascii="Times New Roman" w:eastAsia="仿宋_GB2312" w:hAnsi="Times New Roman" w:hint="eastAsia"/>
          <w:sz w:val="32"/>
          <w:szCs w:val="32"/>
        </w:rPr>
        <w:t>不能按时保质提交相关材料的。</w:t>
      </w:r>
    </w:p>
    <w:p w14:paraId="7FD7B1E8" w14:textId="1B449161" w:rsidR="00010127" w:rsidRDefault="00010127" w:rsidP="00010127">
      <w:pPr>
        <w:spacing w:line="560" w:lineRule="exact"/>
        <w:ind w:firstLineChars="200" w:firstLine="640"/>
        <w:rPr>
          <w:rFonts w:ascii="Times New Roman" w:eastAsia="仿宋_GB2312" w:hAnsi="Times New Roman"/>
          <w:sz w:val="32"/>
          <w:szCs w:val="32"/>
        </w:rPr>
      </w:pPr>
      <w:r w:rsidRPr="00010127">
        <w:rPr>
          <w:rFonts w:ascii="Times New Roman" w:eastAsia="仿宋_GB2312" w:hAnsi="Times New Roman" w:hint="eastAsia"/>
          <w:sz w:val="32"/>
          <w:szCs w:val="32"/>
        </w:rPr>
        <w:t>对因本条第</w:t>
      </w:r>
      <w:r>
        <w:rPr>
          <w:rFonts w:ascii="Times New Roman" w:eastAsia="仿宋_GB2312" w:hAnsi="Times New Roman" w:hint="eastAsia"/>
          <w:sz w:val="32"/>
          <w:szCs w:val="32"/>
        </w:rPr>
        <w:t>（一）</w:t>
      </w:r>
      <w:r w:rsidRPr="00010127">
        <w:rPr>
          <w:rFonts w:ascii="Times New Roman" w:eastAsia="仿宋_GB2312" w:hAnsi="Times New Roman" w:hint="eastAsia"/>
          <w:sz w:val="32"/>
          <w:szCs w:val="32"/>
        </w:rPr>
        <w:t>至第</w:t>
      </w:r>
      <w:r>
        <w:rPr>
          <w:rFonts w:ascii="Times New Roman" w:eastAsia="仿宋_GB2312" w:hAnsi="Times New Roman" w:hint="eastAsia"/>
          <w:sz w:val="32"/>
          <w:szCs w:val="32"/>
        </w:rPr>
        <w:t>（四）</w:t>
      </w:r>
      <w:proofErr w:type="gramStart"/>
      <w:r w:rsidRPr="00010127">
        <w:rPr>
          <w:rFonts w:ascii="Times New Roman" w:eastAsia="仿宋_GB2312" w:hAnsi="Times New Roman" w:hint="eastAsia"/>
          <w:sz w:val="32"/>
          <w:szCs w:val="32"/>
        </w:rPr>
        <w:t>款原因</w:t>
      </w:r>
      <w:proofErr w:type="gramEnd"/>
      <w:r w:rsidRPr="00010127">
        <w:rPr>
          <w:rFonts w:ascii="Times New Roman" w:eastAsia="仿宋_GB2312" w:hAnsi="Times New Roman" w:hint="eastAsia"/>
          <w:sz w:val="32"/>
          <w:szCs w:val="32"/>
        </w:rPr>
        <w:t>取消省中试基地资格的单位，记入省科研诚信严重失信行为数据库，三年内不再受理其申请。</w:t>
      </w:r>
    </w:p>
    <w:p w14:paraId="353AEC89" w14:textId="77777777" w:rsidR="00010127" w:rsidRPr="00010127" w:rsidRDefault="00010127" w:rsidP="00010127">
      <w:pPr>
        <w:spacing w:line="560" w:lineRule="exact"/>
        <w:ind w:firstLineChars="200" w:firstLine="640"/>
        <w:rPr>
          <w:rFonts w:ascii="Times New Roman" w:eastAsia="仿宋_GB2312" w:hAnsi="Times New Roman" w:hint="eastAsia"/>
          <w:sz w:val="32"/>
          <w:szCs w:val="32"/>
        </w:rPr>
      </w:pPr>
    </w:p>
    <w:p w14:paraId="10D10559" w14:textId="0BC77284" w:rsidR="00010127" w:rsidRDefault="00010127" w:rsidP="00010127">
      <w:pPr>
        <w:spacing w:line="560" w:lineRule="exact"/>
        <w:jc w:val="center"/>
        <w:rPr>
          <w:rFonts w:ascii="黑体" w:eastAsia="黑体" w:hAnsi="黑体"/>
          <w:sz w:val="32"/>
          <w:szCs w:val="32"/>
        </w:rPr>
      </w:pPr>
      <w:r w:rsidRPr="00010127">
        <w:rPr>
          <w:rFonts w:ascii="黑体" w:eastAsia="黑体" w:hAnsi="黑体" w:hint="eastAsia"/>
          <w:sz w:val="32"/>
          <w:szCs w:val="32"/>
        </w:rPr>
        <w:t>第五章 附</w:t>
      </w:r>
      <w:r w:rsidRPr="00010127">
        <w:rPr>
          <w:rFonts w:ascii="黑体" w:eastAsia="黑体" w:hAnsi="黑体" w:hint="eastAsia"/>
          <w:sz w:val="32"/>
          <w:szCs w:val="32"/>
        </w:rPr>
        <w:t xml:space="preserve">  则</w:t>
      </w:r>
    </w:p>
    <w:p w14:paraId="4B8B4B70" w14:textId="77777777" w:rsidR="00010127" w:rsidRPr="00010127" w:rsidRDefault="00010127" w:rsidP="00010127">
      <w:pPr>
        <w:spacing w:line="560" w:lineRule="exact"/>
        <w:jc w:val="center"/>
        <w:rPr>
          <w:rFonts w:ascii="黑体" w:eastAsia="黑体" w:hAnsi="黑体" w:hint="eastAsia"/>
          <w:sz w:val="32"/>
          <w:szCs w:val="32"/>
        </w:rPr>
      </w:pPr>
    </w:p>
    <w:p w14:paraId="3DC6E8BF" w14:textId="4B5784FA"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第十五条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省中试基地统一命名为“河南省</w:t>
      </w:r>
      <w:r w:rsidRPr="00010127">
        <w:rPr>
          <w:rFonts w:ascii="Times New Roman" w:eastAsia="仿宋_GB2312" w:hAnsi="Times New Roman" w:hint="eastAsia"/>
          <w:sz w:val="32"/>
          <w:szCs w:val="32"/>
        </w:rPr>
        <w:t>XXX</w:t>
      </w:r>
      <w:r w:rsidRPr="00010127">
        <w:rPr>
          <w:rFonts w:ascii="Times New Roman" w:eastAsia="仿宋_GB2312" w:hAnsi="Times New Roman" w:hint="eastAsia"/>
          <w:sz w:val="32"/>
          <w:szCs w:val="32"/>
        </w:rPr>
        <w:t>中试基地”，经正式公布后使用。</w:t>
      </w:r>
    </w:p>
    <w:p w14:paraId="12DBB0D2" w14:textId="2BFEA6BF" w:rsidR="00010127" w:rsidRPr="00010127"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第十六条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本办法由省科技厅、财政厅负责解释。</w:t>
      </w:r>
    </w:p>
    <w:p w14:paraId="73870FF2" w14:textId="69F02DB8" w:rsidR="00010127" w:rsidRPr="006A4A92" w:rsidRDefault="00010127" w:rsidP="00010127">
      <w:pPr>
        <w:spacing w:line="560" w:lineRule="exact"/>
        <w:ind w:firstLineChars="200" w:firstLine="640"/>
        <w:rPr>
          <w:rFonts w:ascii="Times New Roman" w:eastAsia="仿宋_GB2312" w:hAnsi="Times New Roman" w:hint="eastAsia"/>
          <w:sz w:val="32"/>
          <w:szCs w:val="32"/>
        </w:rPr>
      </w:pPr>
      <w:r w:rsidRPr="00010127">
        <w:rPr>
          <w:rFonts w:ascii="黑体" w:eastAsia="黑体" w:hAnsi="黑体" w:hint="eastAsia"/>
          <w:sz w:val="32"/>
          <w:szCs w:val="32"/>
        </w:rPr>
        <w:t>第十七条</w:t>
      </w:r>
      <w:r>
        <w:rPr>
          <w:rFonts w:ascii="Times New Roman" w:eastAsia="仿宋_GB2312" w:hAnsi="Times New Roman" w:hint="eastAsia"/>
          <w:sz w:val="32"/>
          <w:szCs w:val="32"/>
        </w:rPr>
        <w:t xml:space="preserve">  </w:t>
      </w:r>
      <w:r w:rsidRPr="00010127">
        <w:rPr>
          <w:rFonts w:ascii="Times New Roman" w:eastAsia="仿宋_GB2312" w:hAnsi="Times New Roman" w:hint="eastAsia"/>
          <w:sz w:val="32"/>
          <w:szCs w:val="32"/>
        </w:rPr>
        <w:t>本办法自发布之日起施行。</w:t>
      </w:r>
    </w:p>
    <w:sectPr w:rsidR="00010127" w:rsidRPr="006A4A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F0E80" w14:textId="77777777" w:rsidR="00175511" w:rsidRDefault="00175511" w:rsidP="00723FE8">
      <w:pPr>
        <w:rPr>
          <w:rFonts w:hint="eastAsia"/>
        </w:rPr>
      </w:pPr>
      <w:r>
        <w:separator/>
      </w:r>
    </w:p>
  </w:endnote>
  <w:endnote w:type="continuationSeparator" w:id="0">
    <w:p w14:paraId="19D2FF87" w14:textId="77777777" w:rsidR="00175511" w:rsidRDefault="00175511" w:rsidP="00723FE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_GBK">
    <w:altName w:val="微软雅黑"/>
    <w:charset w:val="86"/>
    <w:family w:val="script"/>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776F7" w14:textId="77777777" w:rsidR="00175511" w:rsidRDefault="00175511" w:rsidP="00723FE8">
      <w:pPr>
        <w:rPr>
          <w:rFonts w:hint="eastAsia"/>
        </w:rPr>
      </w:pPr>
      <w:r>
        <w:separator/>
      </w:r>
    </w:p>
  </w:footnote>
  <w:footnote w:type="continuationSeparator" w:id="0">
    <w:p w14:paraId="0CFCA4C3" w14:textId="77777777" w:rsidR="00175511" w:rsidRDefault="00175511" w:rsidP="00723FE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0BC"/>
    <w:rsid w:val="00010127"/>
    <w:rsid w:val="00175511"/>
    <w:rsid w:val="00223C99"/>
    <w:rsid w:val="005200BC"/>
    <w:rsid w:val="00562C86"/>
    <w:rsid w:val="006A4A92"/>
    <w:rsid w:val="00723FE8"/>
    <w:rsid w:val="00922A47"/>
    <w:rsid w:val="00945FBF"/>
    <w:rsid w:val="009E5AFC"/>
    <w:rsid w:val="00AD5A03"/>
    <w:rsid w:val="00CB2DCC"/>
    <w:rsid w:val="00E5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08996"/>
  <w15:chartTrackingRefBased/>
  <w15:docId w15:val="{32ABEF83-8787-4E3A-B8EC-55970C3F5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200B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200B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200B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200B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200B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5200B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200B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200B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5200B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200B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200B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200B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200BC"/>
    <w:rPr>
      <w:rFonts w:cstheme="majorBidi"/>
      <w:color w:val="0F4761" w:themeColor="accent1" w:themeShade="BF"/>
      <w:sz w:val="28"/>
      <w:szCs w:val="28"/>
    </w:rPr>
  </w:style>
  <w:style w:type="character" w:customStyle="1" w:styleId="50">
    <w:name w:val="标题 5 字符"/>
    <w:basedOn w:val="a0"/>
    <w:link w:val="5"/>
    <w:uiPriority w:val="9"/>
    <w:semiHidden/>
    <w:rsid w:val="005200BC"/>
    <w:rPr>
      <w:rFonts w:cstheme="majorBidi"/>
      <w:color w:val="0F4761" w:themeColor="accent1" w:themeShade="BF"/>
      <w:sz w:val="24"/>
      <w:szCs w:val="24"/>
    </w:rPr>
  </w:style>
  <w:style w:type="character" w:customStyle="1" w:styleId="60">
    <w:name w:val="标题 6 字符"/>
    <w:basedOn w:val="a0"/>
    <w:link w:val="6"/>
    <w:uiPriority w:val="9"/>
    <w:semiHidden/>
    <w:rsid w:val="005200BC"/>
    <w:rPr>
      <w:rFonts w:cstheme="majorBidi"/>
      <w:b/>
      <w:bCs/>
      <w:color w:val="0F4761" w:themeColor="accent1" w:themeShade="BF"/>
    </w:rPr>
  </w:style>
  <w:style w:type="character" w:customStyle="1" w:styleId="70">
    <w:name w:val="标题 7 字符"/>
    <w:basedOn w:val="a0"/>
    <w:link w:val="7"/>
    <w:uiPriority w:val="9"/>
    <w:semiHidden/>
    <w:rsid w:val="005200BC"/>
    <w:rPr>
      <w:rFonts w:cstheme="majorBidi"/>
      <w:b/>
      <w:bCs/>
      <w:color w:val="595959" w:themeColor="text1" w:themeTint="A6"/>
    </w:rPr>
  </w:style>
  <w:style w:type="character" w:customStyle="1" w:styleId="80">
    <w:name w:val="标题 8 字符"/>
    <w:basedOn w:val="a0"/>
    <w:link w:val="8"/>
    <w:uiPriority w:val="9"/>
    <w:semiHidden/>
    <w:rsid w:val="005200BC"/>
    <w:rPr>
      <w:rFonts w:cstheme="majorBidi"/>
      <w:color w:val="595959" w:themeColor="text1" w:themeTint="A6"/>
    </w:rPr>
  </w:style>
  <w:style w:type="character" w:customStyle="1" w:styleId="90">
    <w:name w:val="标题 9 字符"/>
    <w:basedOn w:val="a0"/>
    <w:link w:val="9"/>
    <w:uiPriority w:val="9"/>
    <w:semiHidden/>
    <w:rsid w:val="005200BC"/>
    <w:rPr>
      <w:rFonts w:eastAsiaTheme="majorEastAsia" w:cstheme="majorBidi"/>
      <w:color w:val="595959" w:themeColor="text1" w:themeTint="A6"/>
    </w:rPr>
  </w:style>
  <w:style w:type="paragraph" w:styleId="a3">
    <w:name w:val="Title"/>
    <w:basedOn w:val="a"/>
    <w:next w:val="a"/>
    <w:link w:val="a4"/>
    <w:uiPriority w:val="10"/>
    <w:qFormat/>
    <w:rsid w:val="005200B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200B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200B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200B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200BC"/>
    <w:pPr>
      <w:spacing w:before="160" w:after="160"/>
      <w:jc w:val="center"/>
    </w:pPr>
    <w:rPr>
      <w:i/>
      <w:iCs/>
      <w:color w:val="404040" w:themeColor="text1" w:themeTint="BF"/>
    </w:rPr>
  </w:style>
  <w:style w:type="character" w:customStyle="1" w:styleId="a8">
    <w:name w:val="引用 字符"/>
    <w:basedOn w:val="a0"/>
    <w:link w:val="a7"/>
    <w:uiPriority w:val="29"/>
    <w:rsid w:val="005200BC"/>
    <w:rPr>
      <w:i/>
      <w:iCs/>
      <w:color w:val="404040" w:themeColor="text1" w:themeTint="BF"/>
    </w:rPr>
  </w:style>
  <w:style w:type="paragraph" w:styleId="a9">
    <w:name w:val="List Paragraph"/>
    <w:basedOn w:val="a"/>
    <w:uiPriority w:val="34"/>
    <w:qFormat/>
    <w:rsid w:val="005200BC"/>
    <w:pPr>
      <w:ind w:left="720"/>
      <w:contextualSpacing/>
    </w:pPr>
  </w:style>
  <w:style w:type="character" w:styleId="aa">
    <w:name w:val="Intense Emphasis"/>
    <w:basedOn w:val="a0"/>
    <w:uiPriority w:val="21"/>
    <w:qFormat/>
    <w:rsid w:val="005200BC"/>
    <w:rPr>
      <w:i/>
      <w:iCs/>
      <w:color w:val="0F4761" w:themeColor="accent1" w:themeShade="BF"/>
    </w:rPr>
  </w:style>
  <w:style w:type="paragraph" w:styleId="ab">
    <w:name w:val="Intense Quote"/>
    <w:basedOn w:val="a"/>
    <w:next w:val="a"/>
    <w:link w:val="ac"/>
    <w:uiPriority w:val="30"/>
    <w:qFormat/>
    <w:rsid w:val="005200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200BC"/>
    <w:rPr>
      <w:i/>
      <w:iCs/>
      <w:color w:val="0F4761" w:themeColor="accent1" w:themeShade="BF"/>
    </w:rPr>
  </w:style>
  <w:style w:type="character" w:styleId="ad">
    <w:name w:val="Intense Reference"/>
    <w:basedOn w:val="a0"/>
    <w:uiPriority w:val="32"/>
    <w:qFormat/>
    <w:rsid w:val="005200BC"/>
    <w:rPr>
      <w:b/>
      <w:bCs/>
      <w:smallCaps/>
      <w:color w:val="0F4761" w:themeColor="accent1" w:themeShade="BF"/>
      <w:spacing w:val="5"/>
    </w:rPr>
  </w:style>
  <w:style w:type="paragraph" w:styleId="ae">
    <w:name w:val="header"/>
    <w:basedOn w:val="a"/>
    <w:link w:val="af"/>
    <w:uiPriority w:val="99"/>
    <w:unhideWhenUsed/>
    <w:rsid w:val="00723FE8"/>
    <w:pPr>
      <w:tabs>
        <w:tab w:val="center" w:pos="4153"/>
        <w:tab w:val="right" w:pos="8306"/>
      </w:tabs>
      <w:snapToGrid w:val="0"/>
      <w:jc w:val="center"/>
    </w:pPr>
    <w:rPr>
      <w:sz w:val="18"/>
      <w:szCs w:val="18"/>
    </w:rPr>
  </w:style>
  <w:style w:type="character" w:customStyle="1" w:styleId="af">
    <w:name w:val="页眉 字符"/>
    <w:basedOn w:val="a0"/>
    <w:link w:val="ae"/>
    <w:uiPriority w:val="99"/>
    <w:rsid w:val="00723FE8"/>
    <w:rPr>
      <w:sz w:val="18"/>
      <w:szCs w:val="18"/>
    </w:rPr>
  </w:style>
  <w:style w:type="paragraph" w:styleId="af0">
    <w:name w:val="footer"/>
    <w:basedOn w:val="a"/>
    <w:link w:val="af1"/>
    <w:uiPriority w:val="99"/>
    <w:unhideWhenUsed/>
    <w:rsid w:val="00723FE8"/>
    <w:pPr>
      <w:tabs>
        <w:tab w:val="center" w:pos="4153"/>
        <w:tab w:val="right" w:pos="8306"/>
      </w:tabs>
      <w:snapToGrid w:val="0"/>
      <w:jc w:val="left"/>
    </w:pPr>
    <w:rPr>
      <w:sz w:val="18"/>
      <w:szCs w:val="18"/>
    </w:rPr>
  </w:style>
  <w:style w:type="character" w:customStyle="1" w:styleId="af1">
    <w:name w:val="页脚 字符"/>
    <w:basedOn w:val="a0"/>
    <w:link w:val="af0"/>
    <w:uiPriority w:val="99"/>
    <w:rsid w:val="00723FE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403</Words>
  <Characters>2301</Characters>
  <Application>Microsoft Office Word</Application>
  <DocSecurity>0</DocSecurity>
  <Lines>19</Lines>
  <Paragraphs>5</Paragraphs>
  <ScaleCrop>false</ScaleCrop>
  <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2025-05-22T09:30:00Z</dcterms:created>
  <dcterms:modified xsi:type="dcterms:W3CDTF">2025-05-22T10:05:00Z</dcterms:modified>
</cp:coreProperties>
</file>