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62AD7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附  件</w:t>
      </w:r>
    </w:p>
    <w:p w14:paraId="563A015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0" w:firstLineChars="0"/>
        <w:jc w:val="center"/>
        <w:textAlignment w:val="auto"/>
        <w:outlineLvl w:val="0"/>
        <w:rPr>
          <w:rFonts w:hint="eastAsia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第三</w:t>
      </w:r>
      <w:bookmarkStart w:id="0" w:name="_GoBack"/>
      <w:bookmarkEnd w:id="0"/>
      <w:r>
        <w:rPr>
          <w:rFonts w:hint="eastAsia" w:ascii="黑体" w:hAnsi="黑体" w:eastAsia="黑体" w:cs="黑体"/>
          <w:lang w:val="en-US" w:eastAsia="zh-CN"/>
        </w:rPr>
        <w:t>批河南省绿色制造服务供应商名单</w:t>
      </w:r>
    </w:p>
    <w:tbl>
      <w:tblPr>
        <w:tblStyle w:val="5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8"/>
        <w:gridCol w:w="4056"/>
        <w:gridCol w:w="4380"/>
      </w:tblGrid>
      <w:tr w14:paraId="186E30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1D5F31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default"/>
                <w:b/>
                <w:bCs/>
              </w:rPr>
            </w:pPr>
            <w:r>
              <w:rPr>
                <w:b/>
                <w:bCs/>
                <w:lang w:val="en-US" w:eastAsia="zh-CN"/>
              </w:rPr>
              <w:t>序号</w:t>
            </w:r>
          </w:p>
        </w:tc>
        <w:tc>
          <w:tcPr>
            <w:tcW w:w="2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76774D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单位名称</w:t>
            </w:r>
          </w:p>
        </w:tc>
        <w:tc>
          <w:tcPr>
            <w:tcW w:w="2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8FCFCC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服务方向</w:t>
            </w:r>
          </w:p>
        </w:tc>
      </w:tr>
      <w:tr w14:paraId="57CBD7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9274AB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F9E8F0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中国检验认证集团河南有限公司</w:t>
            </w:r>
          </w:p>
        </w:tc>
        <w:tc>
          <w:tcPr>
            <w:tcW w:w="2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1ABD4F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绿色制造咨询评价服务</w:t>
            </w:r>
          </w:p>
        </w:tc>
      </w:tr>
      <w:tr w14:paraId="468AED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E73904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2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4FDB6E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河南省交通科学技术研究院有限公司</w:t>
            </w:r>
          </w:p>
        </w:tc>
        <w:tc>
          <w:tcPr>
            <w:tcW w:w="2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8A9937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绿色制造咨询评价服务</w:t>
            </w:r>
          </w:p>
        </w:tc>
      </w:tr>
      <w:tr w14:paraId="27861C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E6D814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2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5347C0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default"/>
              </w:rPr>
            </w:pPr>
            <w:r>
              <w:rPr>
                <w:lang w:val="en-US" w:eastAsia="zh-CN"/>
              </w:rPr>
              <w:t>河南聚创环保科技有限公司</w:t>
            </w:r>
          </w:p>
        </w:tc>
        <w:tc>
          <w:tcPr>
            <w:tcW w:w="2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53B940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绿色制造咨询评价服务</w:t>
            </w:r>
          </w:p>
        </w:tc>
      </w:tr>
      <w:tr w14:paraId="6B8989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4371CB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2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AF1161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default"/>
              </w:rPr>
            </w:pPr>
            <w:r>
              <w:rPr>
                <w:lang w:val="en-US" w:eastAsia="zh-CN"/>
              </w:rPr>
              <w:t>河南双创科技发展中心有限公司</w:t>
            </w:r>
          </w:p>
        </w:tc>
        <w:tc>
          <w:tcPr>
            <w:tcW w:w="2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4AECBF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绿色制造咨询评价服务</w:t>
            </w:r>
          </w:p>
        </w:tc>
      </w:tr>
      <w:tr w14:paraId="2291A0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3604EC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2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CBC50B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河南鸿泰节能技术有限公司</w:t>
            </w:r>
          </w:p>
        </w:tc>
        <w:tc>
          <w:tcPr>
            <w:tcW w:w="2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F9C763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绿色制造咨询评价服务</w:t>
            </w:r>
          </w:p>
        </w:tc>
      </w:tr>
      <w:tr w14:paraId="10E682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AEBF45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2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91CE63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河南可人科技有限公司</w:t>
            </w:r>
          </w:p>
        </w:tc>
        <w:tc>
          <w:tcPr>
            <w:tcW w:w="2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CB59FC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绿色制造咨询评价服务</w:t>
            </w:r>
          </w:p>
        </w:tc>
      </w:tr>
      <w:tr w14:paraId="054E2A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A96657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</w:t>
            </w:r>
          </w:p>
        </w:tc>
        <w:tc>
          <w:tcPr>
            <w:tcW w:w="2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520F67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中程国际认证有限公司</w:t>
            </w:r>
          </w:p>
        </w:tc>
        <w:tc>
          <w:tcPr>
            <w:tcW w:w="2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4CEE5C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绿色制造咨询评价服务</w:t>
            </w:r>
          </w:p>
        </w:tc>
      </w:tr>
      <w:tr w14:paraId="55D4A1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7DA0BC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</w:t>
            </w:r>
          </w:p>
        </w:tc>
        <w:tc>
          <w:tcPr>
            <w:tcW w:w="2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0F34A4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default"/>
              </w:rPr>
            </w:pPr>
            <w:r>
              <w:rPr>
                <w:lang w:val="en-US" w:eastAsia="zh-CN"/>
              </w:rPr>
              <w:t>河南省煤科院检测技术有限公司</w:t>
            </w:r>
          </w:p>
        </w:tc>
        <w:tc>
          <w:tcPr>
            <w:tcW w:w="2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33577D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绿色制造咨询评价服务</w:t>
            </w:r>
          </w:p>
        </w:tc>
      </w:tr>
      <w:tr w14:paraId="20AC30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C1B393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</w:t>
            </w:r>
          </w:p>
        </w:tc>
        <w:tc>
          <w:tcPr>
            <w:tcW w:w="2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3C65C8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default"/>
              </w:rPr>
            </w:pPr>
            <w:r>
              <w:rPr>
                <w:lang w:val="en-US" w:eastAsia="zh-CN"/>
              </w:rPr>
              <w:t>河南政辰科技集团有限公司</w:t>
            </w:r>
          </w:p>
        </w:tc>
        <w:tc>
          <w:tcPr>
            <w:tcW w:w="2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BC3C68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绿色制造咨询评价服务</w:t>
            </w:r>
          </w:p>
        </w:tc>
      </w:tr>
      <w:tr w14:paraId="18DF23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A1B4FA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</w:t>
            </w:r>
          </w:p>
        </w:tc>
        <w:tc>
          <w:tcPr>
            <w:tcW w:w="2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0DE188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default"/>
              </w:rPr>
            </w:pPr>
            <w:r>
              <w:rPr>
                <w:lang w:val="en-US" w:eastAsia="zh-CN"/>
              </w:rPr>
              <w:t>河南浩丞科技集团有限公司</w:t>
            </w:r>
          </w:p>
        </w:tc>
        <w:tc>
          <w:tcPr>
            <w:tcW w:w="2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430B99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绿色制造咨询评价服务</w:t>
            </w:r>
          </w:p>
        </w:tc>
      </w:tr>
      <w:tr w14:paraId="00806C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365AD6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</w:t>
            </w:r>
          </w:p>
        </w:tc>
        <w:tc>
          <w:tcPr>
            <w:tcW w:w="2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9DB3D4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default"/>
              </w:rPr>
            </w:pPr>
            <w:r>
              <w:rPr>
                <w:lang w:val="en-US" w:eastAsia="zh-CN"/>
              </w:rPr>
              <w:t>河南商盾科技服务有限公司</w:t>
            </w:r>
          </w:p>
        </w:tc>
        <w:tc>
          <w:tcPr>
            <w:tcW w:w="2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0794C4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绿色制造咨询评价服务</w:t>
            </w:r>
          </w:p>
        </w:tc>
      </w:tr>
      <w:tr w14:paraId="4F61BC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70098A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</w:t>
            </w:r>
          </w:p>
        </w:tc>
        <w:tc>
          <w:tcPr>
            <w:tcW w:w="2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6CE966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default"/>
              </w:rPr>
            </w:pPr>
            <w:r>
              <w:rPr>
                <w:lang w:val="en-US" w:eastAsia="zh-CN"/>
              </w:rPr>
              <w:t>豫乾科技服务集团有限公司</w:t>
            </w:r>
          </w:p>
        </w:tc>
        <w:tc>
          <w:tcPr>
            <w:tcW w:w="2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D2D689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绿色制造咨询评价服务</w:t>
            </w:r>
          </w:p>
        </w:tc>
      </w:tr>
      <w:tr w14:paraId="0DE153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EFA6C9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</w:t>
            </w:r>
          </w:p>
        </w:tc>
        <w:tc>
          <w:tcPr>
            <w:tcW w:w="2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6C781B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default"/>
              </w:rPr>
            </w:pPr>
            <w:r>
              <w:rPr>
                <w:lang w:val="en-US" w:eastAsia="zh-CN"/>
              </w:rPr>
              <w:t>河南低碳节能减排技术开发有限公司</w:t>
            </w:r>
          </w:p>
        </w:tc>
        <w:tc>
          <w:tcPr>
            <w:tcW w:w="2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D5F1A8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绿色制造咨询评价服务</w:t>
            </w:r>
          </w:p>
        </w:tc>
      </w:tr>
      <w:tr w14:paraId="0B7459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DEA98C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</w:t>
            </w:r>
          </w:p>
        </w:tc>
        <w:tc>
          <w:tcPr>
            <w:tcW w:w="2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016EC6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default"/>
              </w:rPr>
            </w:pPr>
            <w:r>
              <w:rPr>
                <w:lang w:val="en-US" w:eastAsia="zh-CN"/>
              </w:rPr>
              <w:t>册融科技（河南）有限公司</w:t>
            </w:r>
          </w:p>
        </w:tc>
        <w:tc>
          <w:tcPr>
            <w:tcW w:w="2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C24FCD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绿色制造咨询评价服务</w:t>
            </w:r>
          </w:p>
        </w:tc>
      </w:tr>
      <w:tr w14:paraId="1FC969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AE654D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</w:t>
            </w:r>
          </w:p>
        </w:tc>
        <w:tc>
          <w:tcPr>
            <w:tcW w:w="2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203413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default"/>
              </w:rPr>
            </w:pPr>
            <w:r>
              <w:rPr>
                <w:lang w:val="en-US" w:eastAsia="zh-CN"/>
              </w:rPr>
              <w:t>河南源网荷储电气研究院有限公司</w:t>
            </w:r>
          </w:p>
        </w:tc>
        <w:tc>
          <w:tcPr>
            <w:tcW w:w="2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D0E072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绿色制造咨询评价服务</w:t>
            </w:r>
          </w:p>
        </w:tc>
      </w:tr>
      <w:tr w14:paraId="5F8E7E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8ECDCC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</w:t>
            </w:r>
          </w:p>
        </w:tc>
        <w:tc>
          <w:tcPr>
            <w:tcW w:w="2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47C720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default"/>
              </w:rPr>
            </w:pPr>
            <w:r>
              <w:rPr>
                <w:lang w:val="en-US" w:eastAsia="zh-CN"/>
              </w:rPr>
              <w:t>三门峡绿源环保科技有限公司</w:t>
            </w:r>
          </w:p>
        </w:tc>
        <w:tc>
          <w:tcPr>
            <w:tcW w:w="2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390856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绿色制造咨询评价服务</w:t>
            </w:r>
          </w:p>
        </w:tc>
      </w:tr>
      <w:tr w14:paraId="79CFCC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817905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</w:t>
            </w:r>
          </w:p>
        </w:tc>
        <w:tc>
          <w:tcPr>
            <w:tcW w:w="2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801E17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中标合信（北京）认证有限公司</w:t>
            </w:r>
          </w:p>
        </w:tc>
        <w:tc>
          <w:tcPr>
            <w:tcW w:w="2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25AD10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绿色制造咨询评价服务</w:t>
            </w:r>
          </w:p>
        </w:tc>
      </w:tr>
      <w:tr w14:paraId="085DB7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10EB23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</w:t>
            </w:r>
          </w:p>
        </w:tc>
        <w:tc>
          <w:tcPr>
            <w:tcW w:w="2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701462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default"/>
              </w:rPr>
            </w:pPr>
            <w:r>
              <w:rPr>
                <w:lang w:val="en-US" w:eastAsia="zh-CN"/>
              </w:rPr>
              <w:t>许继集团有限公司</w:t>
            </w:r>
          </w:p>
        </w:tc>
        <w:tc>
          <w:tcPr>
            <w:tcW w:w="2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4FCBBA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default" w:ascii="Times New Roman" w:hAnsi="Times New Roman" w:eastAsia="仿宋_GB2312" w:cs="Times New Roman"/>
                <w:lang w:val="en-US" w:eastAsia="zh-CN"/>
              </w:rPr>
              <w:t>通用机电设备能效提升系统集成应用</w:t>
            </w:r>
          </w:p>
        </w:tc>
      </w:tr>
      <w:tr w14:paraId="1BA5E5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AFB24B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</w:t>
            </w:r>
          </w:p>
        </w:tc>
        <w:tc>
          <w:tcPr>
            <w:tcW w:w="2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8E37EC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default"/>
              </w:rPr>
            </w:pPr>
            <w:r>
              <w:rPr>
                <w:lang w:val="en-US" w:eastAsia="zh-CN"/>
              </w:rPr>
              <w:t>郑州佛光发电设备股份有限公司</w:t>
            </w:r>
          </w:p>
        </w:tc>
        <w:tc>
          <w:tcPr>
            <w:tcW w:w="2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904C04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default" w:ascii="Times New Roman" w:hAnsi="Times New Roman" w:eastAsia="仿宋_GB2312" w:cs="Times New Roman"/>
                <w:lang w:val="en-US" w:eastAsia="zh-CN"/>
              </w:rPr>
              <w:t>通用机电设备能效提升系统集成应用</w:t>
            </w:r>
          </w:p>
        </w:tc>
      </w:tr>
      <w:tr w14:paraId="0DA7B5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04D1B5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</w:t>
            </w:r>
          </w:p>
        </w:tc>
        <w:tc>
          <w:tcPr>
            <w:tcW w:w="2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198459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河南省机械设计研究院有限公司</w:t>
            </w:r>
          </w:p>
        </w:tc>
        <w:tc>
          <w:tcPr>
            <w:tcW w:w="2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8848FC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default" w:ascii="Times New Roman" w:hAnsi="Times New Roman" w:eastAsia="仿宋_GB2312" w:cs="Times New Roman"/>
                <w:lang w:val="en-US" w:eastAsia="zh-CN"/>
              </w:rPr>
              <w:t>先进适用环保装备系统集成应用</w:t>
            </w:r>
          </w:p>
        </w:tc>
      </w:tr>
      <w:tr w14:paraId="0C7F24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9FC67C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</w:t>
            </w:r>
          </w:p>
        </w:tc>
        <w:tc>
          <w:tcPr>
            <w:tcW w:w="2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A4BFD4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default"/>
              </w:rPr>
            </w:pPr>
            <w:r>
              <w:rPr>
                <w:lang w:val="en-US" w:eastAsia="zh-CN"/>
              </w:rPr>
              <w:t>郑州恒博环境科技股份有限公司</w:t>
            </w:r>
          </w:p>
        </w:tc>
        <w:tc>
          <w:tcPr>
            <w:tcW w:w="2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D96CEF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先进适用环保装备系统集成应用</w:t>
            </w:r>
          </w:p>
        </w:tc>
      </w:tr>
      <w:tr w14:paraId="0F4E0F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4FAA3E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22</w:t>
            </w:r>
          </w:p>
        </w:tc>
        <w:tc>
          <w:tcPr>
            <w:tcW w:w="2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5BF54B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default"/>
              </w:rPr>
            </w:pPr>
            <w:r>
              <w:rPr>
                <w:lang w:val="en-US" w:eastAsia="zh-CN"/>
              </w:rPr>
              <w:t>河南省日立信股份有限公司</w:t>
            </w:r>
          </w:p>
        </w:tc>
        <w:tc>
          <w:tcPr>
            <w:tcW w:w="2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75178D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先进适用环保装备系统集成应用</w:t>
            </w:r>
          </w:p>
        </w:tc>
      </w:tr>
      <w:tr w14:paraId="3BE3A7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53C535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23</w:t>
            </w:r>
          </w:p>
        </w:tc>
        <w:tc>
          <w:tcPr>
            <w:tcW w:w="2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14D5F6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default"/>
              </w:rPr>
            </w:pPr>
            <w:r>
              <w:rPr>
                <w:lang w:val="en-US" w:eastAsia="zh-CN"/>
              </w:rPr>
              <w:t>河南油田工程科技股份有限公司</w:t>
            </w:r>
          </w:p>
        </w:tc>
        <w:tc>
          <w:tcPr>
            <w:tcW w:w="2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F1ADBB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先进适用环保装备系统集成应用</w:t>
            </w:r>
          </w:p>
        </w:tc>
      </w:tr>
      <w:tr w14:paraId="068E1F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3BB334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24</w:t>
            </w:r>
          </w:p>
        </w:tc>
        <w:tc>
          <w:tcPr>
            <w:tcW w:w="2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1B43B4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default"/>
              </w:rPr>
            </w:pPr>
            <w:r>
              <w:rPr>
                <w:lang w:val="en-US" w:eastAsia="zh-CN"/>
              </w:rPr>
              <w:t>河南集能电力科技有限公司</w:t>
            </w:r>
          </w:p>
        </w:tc>
        <w:tc>
          <w:tcPr>
            <w:tcW w:w="2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991C67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绿色关键工艺系统集成应用</w:t>
            </w:r>
          </w:p>
        </w:tc>
      </w:tr>
      <w:tr w14:paraId="041044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535DD3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25</w:t>
            </w:r>
          </w:p>
        </w:tc>
        <w:tc>
          <w:tcPr>
            <w:tcW w:w="2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A27F50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default"/>
              </w:rPr>
            </w:pPr>
            <w:r>
              <w:rPr>
                <w:lang w:val="en-US" w:eastAsia="zh-CN"/>
              </w:rPr>
              <w:t>中电云科信息技术有限公司</w:t>
            </w:r>
          </w:p>
        </w:tc>
        <w:tc>
          <w:tcPr>
            <w:tcW w:w="2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3EADDF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绿色关键工艺系统集成应用</w:t>
            </w:r>
          </w:p>
        </w:tc>
      </w:tr>
      <w:tr w14:paraId="44585C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64DA2F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26</w:t>
            </w:r>
          </w:p>
        </w:tc>
        <w:tc>
          <w:tcPr>
            <w:tcW w:w="2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CC3F0E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default"/>
              </w:rPr>
            </w:pPr>
            <w:r>
              <w:rPr>
                <w:lang w:val="en-US" w:eastAsia="zh-CN"/>
              </w:rPr>
              <w:t>河南卫华重型机械股份有限公司</w:t>
            </w:r>
          </w:p>
        </w:tc>
        <w:tc>
          <w:tcPr>
            <w:tcW w:w="2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2FBC81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绿色关键工艺系统集成应用</w:t>
            </w:r>
          </w:p>
        </w:tc>
      </w:tr>
      <w:tr w14:paraId="5BD371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B11A38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27</w:t>
            </w:r>
          </w:p>
        </w:tc>
        <w:tc>
          <w:tcPr>
            <w:tcW w:w="2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7EFFD7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default"/>
              </w:rPr>
            </w:pPr>
            <w:r>
              <w:rPr>
                <w:lang w:val="en-US" w:eastAsia="zh-CN"/>
              </w:rPr>
              <w:t>河南熔金高温材料股份有限公司</w:t>
            </w:r>
          </w:p>
        </w:tc>
        <w:tc>
          <w:tcPr>
            <w:tcW w:w="2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06C7AB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绿色关键工艺系统集成应用</w:t>
            </w:r>
          </w:p>
        </w:tc>
      </w:tr>
      <w:tr w14:paraId="090335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A7655E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28</w:t>
            </w:r>
          </w:p>
        </w:tc>
        <w:tc>
          <w:tcPr>
            <w:tcW w:w="2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C20B74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default"/>
              </w:rPr>
            </w:pPr>
            <w:r>
              <w:rPr>
                <w:lang w:val="en-US" w:eastAsia="zh-CN"/>
              </w:rPr>
              <w:t>河南许继仪表有限公司</w:t>
            </w:r>
          </w:p>
        </w:tc>
        <w:tc>
          <w:tcPr>
            <w:tcW w:w="2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BB7489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绿色关键工艺系统集成应用</w:t>
            </w:r>
          </w:p>
        </w:tc>
      </w:tr>
      <w:tr w14:paraId="694DCF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1F3DFF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29</w:t>
            </w:r>
          </w:p>
        </w:tc>
        <w:tc>
          <w:tcPr>
            <w:tcW w:w="2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C1FAEE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许昌初心智能电气科技有限公司</w:t>
            </w:r>
          </w:p>
        </w:tc>
        <w:tc>
          <w:tcPr>
            <w:tcW w:w="2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E34C7E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绿色关键工艺系统集成应用</w:t>
            </w:r>
          </w:p>
        </w:tc>
      </w:tr>
      <w:tr w14:paraId="70FAFD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C2D974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30</w:t>
            </w:r>
          </w:p>
        </w:tc>
        <w:tc>
          <w:tcPr>
            <w:tcW w:w="2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057323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default"/>
              </w:rPr>
            </w:pPr>
            <w:r>
              <w:rPr>
                <w:lang w:val="en-US" w:eastAsia="zh-CN"/>
              </w:rPr>
              <w:t>河南志信科技有限公司</w:t>
            </w:r>
          </w:p>
        </w:tc>
        <w:tc>
          <w:tcPr>
            <w:tcW w:w="2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BE4363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终端产品资源化利用系统集成</w:t>
            </w:r>
          </w:p>
        </w:tc>
      </w:tr>
    </w:tbl>
    <w:p w14:paraId="158434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/>
          <w:lang w:val="en-US" w:eastAsia="zh-CN"/>
        </w:rPr>
      </w:pPr>
    </w:p>
    <w:p w14:paraId="147100D5">
      <w:pPr>
        <w:pStyle w:val="2"/>
        <w:rPr>
          <w:rFonts w:hint="eastAsia"/>
          <w:lang w:val="en-US" w:eastAsia="zh-CN"/>
        </w:rPr>
      </w:pPr>
    </w:p>
    <w:sectPr>
      <w:footerReference r:id="rId5" w:type="default"/>
      <w:pgSz w:w="11906" w:h="16838"/>
      <w:pgMar w:top="1417" w:right="1417" w:bottom="1417" w:left="1417" w:header="1020" w:footer="1304" w:gutter="0"/>
      <w:pgNumType w:fmt="decimal"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D6EE090-1C37-4866-A8C9-54402FCD56D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37985FF8-4FE2-4DB9-9AD1-896F9C1A123C}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长城小标宋体">
    <w:panose1 w:val="02010609010101010101"/>
    <w:charset w:val="00"/>
    <w:family w:val="modern"/>
    <w:pitch w:val="default"/>
    <w:sig w:usb0="00000000" w:usb1="00000000" w:usb2="00000000" w:usb3="00000000" w:csb0="00000000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274BC7">
    <w:pPr>
      <w:pStyle w:val="3"/>
      <w:spacing w:line="240" w:lineRule="auto"/>
      <w:ind w:firstLine="0" w:firstLineChars="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B44ED5F">
                          <w:pPr>
                            <w:pStyle w:val="3"/>
                            <w:spacing w:line="240" w:lineRule="auto"/>
                            <w:ind w:firstLine="0" w:firstLineChars="0"/>
                            <w:rPr>
                              <w:rFonts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B44ED5F">
                    <w:pPr>
                      <w:pStyle w:val="3"/>
                      <w:spacing w:line="240" w:lineRule="auto"/>
                      <w:ind w:firstLine="0" w:firstLineChars="0"/>
                      <w:rPr>
                        <w:rFonts w:cs="Times New Roman"/>
                        <w:sz w:val="28"/>
                        <w:szCs w:val="28"/>
                      </w:rPr>
                    </w:pPr>
                    <w:r>
                      <w:rPr>
                        <w:rFonts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343AD7"/>
    <w:rsid w:val="05BC62C2"/>
    <w:rsid w:val="190938A2"/>
    <w:rsid w:val="244B34D1"/>
    <w:rsid w:val="3799504D"/>
    <w:rsid w:val="3C0F5317"/>
    <w:rsid w:val="3EE54ADF"/>
    <w:rsid w:val="4D483240"/>
    <w:rsid w:val="585A59F8"/>
    <w:rsid w:val="58690F0C"/>
    <w:rsid w:val="674749AE"/>
    <w:rsid w:val="74E120FE"/>
    <w:rsid w:val="75343AD7"/>
    <w:rsid w:val="7F052E8D"/>
    <w:rsid w:val="BAFBC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600" w:lineRule="exact"/>
      <w:ind w:firstLine="420" w:firstLineChars="200"/>
      <w:jc w:val="both"/>
    </w:pPr>
    <w:rPr>
      <w:rFonts w:ascii="Times New Roman" w:hAnsi="Times New Roman" w:eastAsia="仿宋" w:cstheme="minorBidi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widowControl w:val="0"/>
      <w:spacing w:after="120"/>
      <w:jc w:val="both"/>
    </w:pPr>
    <w:rPr>
      <w:rFonts w:ascii="Calibri" w:hAnsi="Calibri" w:eastAsia="仿宋_GB2312" w:cs="Times New Roman"/>
      <w:kern w:val="2"/>
      <w:sz w:val="32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7">
    <w:name w:val="表格"/>
    <w:basedOn w:val="1"/>
    <w:qFormat/>
    <w:uiPriority w:val="0"/>
    <w:pPr>
      <w:adjustRightInd/>
      <w:snapToGrid/>
      <w:spacing w:line="240" w:lineRule="auto"/>
      <w:ind w:firstLine="0" w:firstLineChars="0"/>
      <w:jc w:val="center"/>
    </w:pPr>
    <w:rPr>
      <w:rFonts w:cs="华文仿宋"/>
      <w:sz w:val="24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1213</Words>
  <Characters>1251</Characters>
  <Lines>0</Lines>
  <Paragraphs>0</Paragraphs>
  <TotalTime>3</TotalTime>
  <ScaleCrop>false</ScaleCrop>
  <LinksUpToDate>false</LinksUpToDate>
  <CharactersWithSpaces>1276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2025-05-22T06:46:00Z</dcterms:created>
  <dc:creator>摇到外婆桥。</dc:creator>
  <cp:lastModifiedBy>摇到外婆桥。</cp:lastModifiedBy>
  <cp:lastPrinted>2025-05-23T00:35:00Z</cp:lastPrinted>
  <dcterms:modified xsi:type="dcterms:W3CDTF">2025-05-26T08:01:01Z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60234043AD6541208F7E5B90F536A535_13</vt:lpwstr>
  </property>
  <property fmtid="{D5CDD505-2E9C-101B-9397-08002B2CF9AE}" pid="4" name="KSOTemplateDocerSaveRecord">
    <vt:lpwstr>eyJoZGlkIjoiODliNmFiM2YyYjE1MjJmZWE2MDQxYWQzMzQxMjFmYTAiLCJ1c2VySWQiOiIzNDQ0Mzc3MjMifQ==</vt:lpwstr>
  </property>
</Properties>
</file>