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D0EDA">
      <w:pPr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E4F95A3">
      <w:pPr>
        <w:rPr>
          <w:rFonts w:hint="eastAsia" w:ascii="黑体" w:hAnsi="黑体" w:eastAsia="黑体" w:cs="黑体"/>
          <w:sz w:val="32"/>
          <w:szCs w:val="32"/>
        </w:rPr>
      </w:pPr>
    </w:p>
    <w:p w14:paraId="4E2C8341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2025年河南省高等职业教育技能大赛承办院校</w:t>
      </w:r>
    </w:p>
    <w:p w14:paraId="1CB423F7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遴  选  办  法</w:t>
      </w:r>
    </w:p>
    <w:p w14:paraId="45D47BEB">
      <w:pPr>
        <w:pStyle w:val="2"/>
        <w:kinsoku/>
        <w:autoSpaceDE/>
        <w:autoSpaceDN/>
        <w:snapToGrid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3A2C143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一、申报要求</w:t>
      </w:r>
    </w:p>
    <w:p w14:paraId="15DCE77B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  <w:shd w:val="clear" w:color="auto" w:fill="FFFFFF"/>
        </w:rPr>
        <w:t>（一）总体要求</w:t>
      </w:r>
    </w:p>
    <w:p w14:paraId="56A91FBE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1.高度重视职业院校技能大赛工作，遵循职业院校技能大赛理念，遵守职业院校技能大赛制度，服从省赛组委会领导和执委会管理。</w:t>
      </w:r>
    </w:p>
    <w:p w14:paraId="31338F7F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为省赛设置专门的保障经费，有完善的赛事经费管理使用机制。学校能够满足对应赛项的办赛场地、设施设备、视频监控等软硬件保障条件，能够保证根据赛项实施方案，对赛事设施设备进行全面检查，确保设施设备数量充足、性能完好。</w:t>
      </w:r>
    </w:p>
    <w:p w14:paraId="2214BBF4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3.具备较强的组织保障能力。编制周密完善的赛事组织方案与应急工作预案，设置协调联络、后勤保障等职能小组。学校区位优势明显，交通便利，赛点周围宾馆数量充足。</w:t>
      </w:r>
    </w:p>
    <w:p w14:paraId="107B37B1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4.具备较强的宣传能力。具有开放办赛和现场直播条件，能够做到在不影响比赛的前提下设置观摩区，能够通过网络、电视、报刊等多种途径对省赛进行赛前、赛中、赛后宣传报道。</w:t>
      </w:r>
    </w:p>
    <w:p w14:paraId="62142FAE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5.具备丰富的办赛经验，在往年承办的省级及以上比赛中综合考评情况良好，未发生有效申诉和重大失误等情况。近三年承办过国赛、省赛或具有一定规模职业技能大赛的优先。</w:t>
      </w:r>
    </w:p>
    <w:p w14:paraId="3B7610C2">
      <w:pPr>
        <w:pStyle w:val="11"/>
        <w:widowControl w:val="0"/>
        <w:overflowPunct w:val="0"/>
        <w:topLinePunct/>
        <w:adjustRightInd w:val="0"/>
        <w:spacing w:before="0" w:beforeAutospacing="0" w:after="0" w:afterAutospacing="0"/>
        <w:ind w:firstLine="640" w:firstLineChars="200"/>
        <w:jc w:val="both"/>
        <w:textAlignment w:val="baseline"/>
        <w:rPr>
          <w:rFonts w:hint="eastAsia" w:ascii="楷体_GB2312" w:hAnsi="仿宋_GB2312" w:eastAsia="楷体_GB2312" w:cs="仿宋_GB2312"/>
          <w:sz w:val="32"/>
          <w:szCs w:val="32"/>
          <w:shd w:val="clear" w:color="auto" w:fill="FFFFFF"/>
        </w:rPr>
      </w:pPr>
      <w:r>
        <w:rPr>
          <w:rFonts w:hint="eastAsia" w:ascii="楷体_GB2312" w:hAnsi="仿宋_GB2312" w:eastAsia="楷体_GB2312" w:cs="仿宋_GB2312"/>
          <w:sz w:val="32"/>
          <w:szCs w:val="32"/>
          <w:shd w:val="clear" w:color="auto" w:fill="FFFFFF"/>
        </w:rPr>
        <w:t>（二）具体要求</w:t>
      </w:r>
    </w:p>
    <w:p w14:paraId="3B6DC78E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1.申报承办赛道须与《2025年世界职业院校技能大赛实施方案》对应赛道有关要求一致。</w:t>
      </w:r>
    </w:p>
    <w:p w14:paraId="7D8D6DB2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2.申报学校应具备与所申报承办赛项相关的专业优势、师资队伍和实训条件，与当地的优势产业相吻合。</w:t>
      </w:r>
    </w:p>
    <w:p w14:paraId="35B64112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3.国家“双高计划”学校申报承办赛道总数不超过4个，第一期省级“双高工程”学校不超过3个，其他院校不超过2个。</w:t>
      </w:r>
    </w:p>
    <w:p w14:paraId="2BEB2FAC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二、遴选原则</w:t>
      </w:r>
    </w:p>
    <w:p w14:paraId="7890B50B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1.省赛原则上每2年进行一轮承办校申报遴选，每年根据国家战略、教育部有关要求及我省产业政策，结合省赛参赛校满意度、国赛获奖情况适当调整承办资格。</w:t>
      </w:r>
    </w:p>
    <w:p w14:paraId="627E65D9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2.同等条件下，主要参考申报承办学校省赛相关赛项或赛事成绩、办学水平、专业建设成果、对省赛工作支持等情况，并充分考虑职业院校技能大赛对学校综合实力的提升作用。</w:t>
      </w:r>
    </w:p>
    <w:p w14:paraId="2616239B">
      <w:pPr>
        <w:pStyle w:val="2"/>
        <w:widowControl w:val="0"/>
        <w:kinsoku/>
        <w:overflowPunct w:val="0"/>
        <w:topLinePunct/>
        <w:autoSpaceDE/>
        <w:autoSpaceDN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3.优先考虑拟承办赛道获国赛银奖（或二等奖）及以上的学校。</w:t>
      </w:r>
    </w:p>
    <w:p w14:paraId="3A60A8C2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4.在满足申报要求和遴选原则的基础上，同时需具备以下至少2条：</w:t>
      </w:r>
    </w:p>
    <w:p w14:paraId="2936DDD7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（1）承办赛道对应专业入选国家“双高计划”或第一期省级“双高工程”高水平专业群；</w:t>
      </w:r>
    </w:p>
    <w:p w14:paraId="38E93FE5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（2）入选省职业教育示范性专业点（包括示范性传统优势专业点、示范性新兴专业点、示范性未来专业点、示范性特色专业点、示范性骨干专业点等）；</w:t>
      </w:r>
    </w:p>
    <w:p w14:paraId="67451645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（3）拟承办赛道在2025年世界职业院校技能大赛国内组争夺赛中获国赛奖项；</w:t>
      </w:r>
    </w:p>
    <w:p w14:paraId="60744C5A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（4）近三年，有省级及以上（含行业赛）相关赛道的承办经验或教育厅主办比赛的承办经验。</w:t>
      </w:r>
    </w:p>
    <w:p w14:paraId="68A1F920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5.凡在办赛过程中出现重大事故或不公平不公正的有效申诉情况，取消承办校下一周期的承办或申报承办资格。</w:t>
      </w:r>
    </w:p>
    <w:p w14:paraId="28DF3810">
      <w:pPr>
        <w:pStyle w:val="2"/>
        <w:widowControl w:val="0"/>
        <w:kinsoku/>
        <w:overflowPunct w:val="0"/>
        <w:topLinePunct/>
        <w:autoSpaceDE/>
        <w:autoSpaceDN/>
        <w:snapToGrid/>
        <w:ind w:firstLine="598" w:firstLineChars="187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三、材料报送</w:t>
      </w:r>
    </w:p>
    <w:p w14:paraId="167685D2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请各申办院校填写附件相关内容，并打印盖章，将纸质材料（一式三份）于2025年10月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日前报送省教育厅，同时将电子版发送至指定邮箱：</w:t>
      </w:r>
      <w:r>
        <w:rPr>
          <w:rStyle w:val="16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hnzhichengjiao@163.com。</w:t>
      </w:r>
    </w:p>
    <w:p w14:paraId="5BF8921E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联系人及电话：省教育厅职成教处 刘东洋  0371-69691983</w:t>
      </w:r>
    </w:p>
    <w:p w14:paraId="6A0A7804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邮寄地址：郑州市郑东新区正光路11号省政府综合楼D822</w:t>
      </w:r>
    </w:p>
    <w:p w14:paraId="2EAB199B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室（邮寄请用 EMS）</w:t>
      </w:r>
    </w:p>
    <w:p w14:paraId="75021537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邮编：450018</w:t>
      </w:r>
    </w:p>
    <w:p w14:paraId="6BF4CAE0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2917E2CC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598" w:firstLineChars="187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附件：3-1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2025年河南省高等职业教育技能大赛赛道承办申请表</w:t>
      </w:r>
    </w:p>
    <w:p w14:paraId="1464637C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1497" w:firstLineChars="4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3-2 赛道承办条件对照说明表</w:t>
      </w:r>
    </w:p>
    <w:p w14:paraId="6A494870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1497" w:firstLineChars="4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3-3 赛道承办支撑材料</w:t>
      </w:r>
    </w:p>
    <w:p w14:paraId="186CD9F7">
      <w:pPr>
        <w:pStyle w:val="2"/>
        <w:widowControl w:val="0"/>
        <w:kinsoku/>
        <w:overflowPunct w:val="0"/>
        <w:topLinePunct/>
        <w:autoSpaceDE/>
        <w:autoSpaceDN/>
        <w:adjustRightInd/>
        <w:snapToGrid/>
        <w:ind w:firstLine="1497" w:firstLineChars="4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3-4 承办赛道汇总表</w:t>
      </w:r>
    </w:p>
    <w:p w14:paraId="22BE1C25">
      <w:pPr>
        <w:rPr>
          <w:rFonts w:hint="eastAsia" w:ascii="黑体" w:hAnsi="黑体" w:eastAsia="黑体" w:cs="黑体"/>
          <w:spacing w:val="2"/>
          <w:position w:val="2"/>
          <w:sz w:val="32"/>
          <w:szCs w:val="32"/>
        </w:rPr>
      </w:pPr>
    </w:p>
    <w:p w14:paraId="22F29413">
      <w:pPr>
        <w:rPr>
          <w:rFonts w:hint="eastAsia" w:ascii="黑体" w:hAnsi="黑体" w:eastAsia="黑体" w:cs="黑体"/>
          <w:spacing w:val="2"/>
          <w:position w:val="2"/>
          <w:sz w:val="32"/>
          <w:szCs w:val="32"/>
        </w:rPr>
      </w:pPr>
      <w:r>
        <w:rPr>
          <w:rFonts w:hint="eastAsia" w:ascii="黑体" w:hAnsi="黑体" w:eastAsia="黑体" w:cs="黑体"/>
          <w:spacing w:val="2"/>
          <w:position w:val="2"/>
          <w:sz w:val="32"/>
          <w:szCs w:val="32"/>
        </w:rPr>
        <w:t>附件3-1</w:t>
      </w:r>
    </w:p>
    <w:p w14:paraId="4F277159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3"/>
          <w:positio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"/>
          <w:position w:val="2"/>
          <w:sz w:val="44"/>
          <w:szCs w:val="44"/>
        </w:rPr>
        <w:t>2025年河南省高等职业教育技能大赛</w:t>
      </w:r>
      <w:r>
        <w:rPr>
          <w:rFonts w:hint="eastAsia" w:ascii="方正小标宋简体" w:hAnsi="方正小标宋简体" w:eastAsia="方正小标宋简体" w:cs="方正小标宋简体"/>
          <w:spacing w:val="3"/>
          <w:position w:val="2"/>
          <w:sz w:val="44"/>
          <w:szCs w:val="44"/>
        </w:rPr>
        <w:t>赛道</w:t>
      </w:r>
    </w:p>
    <w:p w14:paraId="37343202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3"/>
          <w:position w:val="2"/>
          <w:sz w:val="44"/>
          <w:szCs w:val="44"/>
        </w:rPr>
        <w:t>承办申请表</w:t>
      </w:r>
    </w:p>
    <w:tbl>
      <w:tblPr>
        <w:tblStyle w:val="34"/>
        <w:tblW w:w="91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499"/>
        <w:gridCol w:w="1064"/>
        <w:gridCol w:w="830"/>
        <w:gridCol w:w="1564"/>
        <w:gridCol w:w="168"/>
        <w:gridCol w:w="1056"/>
        <w:gridCol w:w="427"/>
        <w:gridCol w:w="2294"/>
      </w:tblGrid>
      <w:tr w14:paraId="7207F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739" w:type="dxa"/>
            <w:gridSpan w:val="2"/>
            <w:vAlign w:val="center"/>
          </w:tcPr>
          <w:p w14:paraId="686F45EC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承办赛道名称</w:t>
            </w:r>
          </w:p>
        </w:tc>
        <w:tc>
          <w:tcPr>
            <w:tcW w:w="3626" w:type="dxa"/>
            <w:gridSpan w:val="4"/>
            <w:vAlign w:val="center"/>
          </w:tcPr>
          <w:p w14:paraId="0FDA6EB7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49D61F3F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组别</w:t>
            </w:r>
          </w:p>
        </w:tc>
        <w:tc>
          <w:tcPr>
            <w:tcW w:w="2294" w:type="dxa"/>
            <w:vAlign w:val="center"/>
          </w:tcPr>
          <w:p w14:paraId="367999A4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□中职□高职</w:t>
            </w:r>
          </w:p>
        </w:tc>
      </w:tr>
      <w:tr w14:paraId="34073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39" w:type="dxa"/>
            <w:gridSpan w:val="2"/>
            <w:vAlign w:val="center"/>
          </w:tcPr>
          <w:p w14:paraId="3668EA87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承办单位</w:t>
            </w:r>
          </w:p>
          <w:p w14:paraId="71FA2078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（盖章）</w:t>
            </w:r>
          </w:p>
        </w:tc>
        <w:tc>
          <w:tcPr>
            <w:tcW w:w="3626" w:type="dxa"/>
            <w:gridSpan w:val="4"/>
            <w:vAlign w:val="center"/>
          </w:tcPr>
          <w:p w14:paraId="23BC9D39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5E8507A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容纳参赛</w:t>
            </w:r>
          </w:p>
          <w:p w14:paraId="0C6417B7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</w:rPr>
              <w:t>队数（人数）</w:t>
            </w:r>
          </w:p>
        </w:tc>
        <w:tc>
          <w:tcPr>
            <w:tcW w:w="2294" w:type="dxa"/>
            <w:vAlign w:val="center"/>
          </w:tcPr>
          <w:p w14:paraId="76EE6E37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1C26C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9142" w:type="dxa"/>
            <w:gridSpan w:val="9"/>
          </w:tcPr>
          <w:p w14:paraId="12E2A6D4">
            <w:pPr>
              <w:pStyle w:val="36"/>
              <w:spacing w:before="140" w:line="217" w:lineRule="auto"/>
              <w:ind w:left="122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承办单位联系人信息</w:t>
            </w:r>
          </w:p>
        </w:tc>
      </w:tr>
      <w:tr w14:paraId="7C160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39" w:type="dxa"/>
            <w:gridSpan w:val="2"/>
            <w:vAlign w:val="center"/>
          </w:tcPr>
          <w:p w14:paraId="16D03EFE">
            <w:pPr>
              <w:pStyle w:val="36"/>
              <w:spacing w:line="22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064" w:type="dxa"/>
            <w:vAlign w:val="center"/>
          </w:tcPr>
          <w:p w14:paraId="4E0D47BA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830" w:type="dxa"/>
          </w:tcPr>
          <w:p w14:paraId="6E857FE9">
            <w:pPr>
              <w:pStyle w:val="36"/>
              <w:spacing w:before="156" w:line="217" w:lineRule="auto"/>
              <w:ind w:left="17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部门</w:t>
            </w:r>
          </w:p>
        </w:tc>
        <w:tc>
          <w:tcPr>
            <w:tcW w:w="1564" w:type="dxa"/>
            <w:vAlign w:val="center"/>
          </w:tcPr>
          <w:p w14:paraId="12890994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224" w:type="dxa"/>
            <w:gridSpan w:val="2"/>
          </w:tcPr>
          <w:p w14:paraId="2E413707">
            <w:pPr>
              <w:pStyle w:val="36"/>
              <w:spacing w:before="155" w:line="219" w:lineRule="auto"/>
              <w:ind w:left="38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职务</w:t>
            </w:r>
          </w:p>
        </w:tc>
        <w:tc>
          <w:tcPr>
            <w:tcW w:w="2721" w:type="dxa"/>
            <w:gridSpan w:val="2"/>
            <w:vAlign w:val="center"/>
          </w:tcPr>
          <w:p w14:paraId="16E8CD3B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7AC09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39" w:type="dxa"/>
            <w:gridSpan w:val="2"/>
            <w:vAlign w:val="center"/>
          </w:tcPr>
          <w:p w14:paraId="7333983A">
            <w:pPr>
              <w:pStyle w:val="36"/>
              <w:spacing w:line="218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座机</w:t>
            </w:r>
          </w:p>
        </w:tc>
        <w:tc>
          <w:tcPr>
            <w:tcW w:w="1064" w:type="dxa"/>
            <w:vAlign w:val="center"/>
          </w:tcPr>
          <w:p w14:paraId="1D63EBF9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830" w:type="dxa"/>
          </w:tcPr>
          <w:p w14:paraId="1D606F86">
            <w:pPr>
              <w:pStyle w:val="36"/>
              <w:spacing w:before="151" w:line="218" w:lineRule="auto"/>
              <w:ind w:left="18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手机</w:t>
            </w:r>
          </w:p>
        </w:tc>
        <w:tc>
          <w:tcPr>
            <w:tcW w:w="1564" w:type="dxa"/>
            <w:vAlign w:val="center"/>
          </w:tcPr>
          <w:p w14:paraId="17A326C6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224" w:type="dxa"/>
            <w:gridSpan w:val="2"/>
          </w:tcPr>
          <w:p w14:paraId="69132B28">
            <w:pPr>
              <w:pStyle w:val="36"/>
              <w:spacing w:before="150" w:line="217" w:lineRule="auto"/>
              <w:ind w:left="15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电子邮箱</w:t>
            </w:r>
          </w:p>
        </w:tc>
        <w:tc>
          <w:tcPr>
            <w:tcW w:w="2721" w:type="dxa"/>
            <w:gridSpan w:val="2"/>
            <w:vAlign w:val="center"/>
          </w:tcPr>
          <w:p w14:paraId="1F6B8456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7A67F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9142" w:type="dxa"/>
            <w:gridSpan w:val="9"/>
          </w:tcPr>
          <w:p w14:paraId="48CCF88C">
            <w:pPr>
              <w:pStyle w:val="36"/>
              <w:spacing w:before="140" w:line="217" w:lineRule="auto"/>
              <w:ind w:left="122"/>
              <w:jc w:val="center"/>
              <w:rPr>
                <w:rFonts w:hint="eastAsia" w:ascii="仿宋_GB2312" w:hAnsi="仿宋_GB2312" w:eastAsia="仿宋_GB2312" w:cs="仿宋_GB2312"/>
                <w:spacing w:val="7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</w:rPr>
              <w:t>单位基本信息</w:t>
            </w:r>
          </w:p>
        </w:tc>
      </w:tr>
      <w:tr w14:paraId="48EB4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8" w:hRule="atLeast"/>
        </w:trPr>
        <w:tc>
          <w:tcPr>
            <w:tcW w:w="1240" w:type="dxa"/>
            <w:vAlign w:val="center"/>
          </w:tcPr>
          <w:p w14:paraId="022F46D7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各级</w:t>
            </w:r>
          </w:p>
          <w:p w14:paraId="6ABD46B2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各类</w:t>
            </w:r>
          </w:p>
          <w:p w14:paraId="7A4E1B64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技能</w:t>
            </w:r>
          </w:p>
          <w:p w14:paraId="217DBE6C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大赛</w:t>
            </w:r>
          </w:p>
          <w:p w14:paraId="6FFEE8B5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承办</w:t>
            </w:r>
          </w:p>
          <w:p w14:paraId="21325FCB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经验</w:t>
            </w:r>
          </w:p>
        </w:tc>
        <w:tc>
          <w:tcPr>
            <w:tcW w:w="7902" w:type="dxa"/>
            <w:gridSpan w:val="8"/>
          </w:tcPr>
          <w:p w14:paraId="2491A1ED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（列条目）</w:t>
            </w:r>
          </w:p>
          <w:p w14:paraId="01FDB6E6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例：</w:t>
            </w:r>
          </w:p>
          <w:p w14:paraId="7D5E5910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1.2024年5月，承办国赛（全国职业院校技能大赛-XX赛项）；</w:t>
            </w:r>
          </w:p>
          <w:p w14:paraId="278BADE8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2.2023年3月，承办省赛（XXX）；</w:t>
            </w:r>
          </w:p>
          <w:p w14:paraId="349B67D6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......</w:t>
            </w:r>
          </w:p>
        </w:tc>
      </w:tr>
      <w:tr w14:paraId="195C5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9" w:hRule="atLeast"/>
        </w:trPr>
        <w:tc>
          <w:tcPr>
            <w:tcW w:w="1240" w:type="dxa"/>
            <w:vAlign w:val="center"/>
          </w:tcPr>
          <w:p w14:paraId="05DB9586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赛道</w:t>
            </w:r>
          </w:p>
          <w:p w14:paraId="5403DDD7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对应</w:t>
            </w:r>
          </w:p>
          <w:p w14:paraId="336268BB">
            <w:pPr>
              <w:pStyle w:val="36"/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专业</w:t>
            </w:r>
          </w:p>
          <w:p w14:paraId="6158AFCA">
            <w:pPr>
              <w:pStyle w:val="36"/>
              <w:adjustRightInd w:val="0"/>
              <w:snapToGrid w:val="0"/>
              <w:spacing w:before="26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建设</w:t>
            </w:r>
          </w:p>
          <w:p w14:paraId="225CBAC4">
            <w:pPr>
              <w:pStyle w:val="36"/>
              <w:adjustRightInd w:val="0"/>
              <w:snapToGrid w:val="0"/>
              <w:spacing w:before="27"/>
              <w:ind w:left="-60" w:leftChars="-20" w:right="-60" w:rightChars="-2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情况</w:t>
            </w:r>
          </w:p>
        </w:tc>
        <w:tc>
          <w:tcPr>
            <w:tcW w:w="7902" w:type="dxa"/>
            <w:gridSpan w:val="8"/>
          </w:tcPr>
          <w:p w14:paraId="5A75B7A2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（列条目）</w:t>
            </w:r>
          </w:p>
          <w:p w14:paraId="7112B829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例：</w:t>
            </w:r>
          </w:p>
          <w:p w14:paraId="762FF5D3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1.2024年5月，XXX专业获批XXX专业；</w:t>
            </w:r>
          </w:p>
          <w:p w14:paraId="28F6A673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2.XXX</w:t>
            </w:r>
          </w:p>
        </w:tc>
      </w:tr>
      <w:tr w14:paraId="4AA2C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2" w:hRule="atLeast"/>
        </w:trPr>
        <w:tc>
          <w:tcPr>
            <w:tcW w:w="1240" w:type="dxa"/>
            <w:vAlign w:val="center"/>
          </w:tcPr>
          <w:p w14:paraId="07190513">
            <w:pPr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2025年</w:t>
            </w:r>
          </w:p>
          <w:p w14:paraId="65E46E9C">
            <w:pPr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世界职业</w:t>
            </w:r>
          </w:p>
          <w:p w14:paraId="0774462B">
            <w:pPr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院校技能</w:t>
            </w:r>
          </w:p>
          <w:p w14:paraId="12B49DE4">
            <w:pPr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大赛获奖</w:t>
            </w:r>
          </w:p>
          <w:p w14:paraId="3619E522">
            <w:pPr>
              <w:adjustRightInd w:val="0"/>
              <w:snapToGrid w:val="0"/>
              <w:ind w:left="-60" w:leftChars="-20" w:right="-60" w:rightChars="-20"/>
              <w:jc w:val="center"/>
              <w:rPr>
                <w:rFonts w:hint="eastAsia" w:ascii="仿宋_GB2312" w:hAnsi="仿宋_GB2312" w:cs="仿宋_GB2312"/>
                <w:spacing w:val="-3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情况</w:t>
            </w:r>
          </w:p>
        </w:tc>
        <w:tc>
          <w:tcPr>
            <w:tcW w:w="7902" w:type="dxa"/>
            <w:gridSpan w:val="8"/>
          </w:tcPr>
          <w:p w14:paraId="1A7810C3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（列条目）</w:t>
            </w:r>
          </w:p>
          <w:p w14:paraId="0B27C04A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例：</w:t>
            </w:r>
          </w:p>
          <w:p w14:paraId="0F089A3F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1.2024年5月，获XXX大赛XX赛项国赛一等奖；</w:t>
            </w:r>
          </w:p>
          <w:p w14:paraId="581221AD">
            <w:pPr>
              <w:adjustRightInd w:val="0"/>
              <w:snapToGrid w:val="0"/>
              <w:ind w:left="150" w:leftChars="50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2.XXX</w:t>
            </w:r>
          </w:p>
        </w:tc>
      </w:tr>
      <w:tr w14:paraId="1996C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240" w:type="dxa"/>
            <w:vAlign w:val="center"/>
          </w:tcPr>
          <w:p w14:paraId="62763A62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承办</w:t>
            </w:r>
          </w:p>
          <w:p w14:paraId="6CAAA208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学校</w:t>
            </w:r>
          </w:p>
          <w:p w14:paraId="69170457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所在</w:t>
            </w:r>
          </w:p>
          <w:p w14:paraId="330E6C20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区域</w:t>
            </w:r>
          </w:p>
          <w:p w14:paraId="4B56DE64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产业</w:t>
            </w:r>
          </w:p>
          <w:p w14:paraId="5E9E8934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聚集</w:t>
            </w:r>
          </w:p>
          <w:p w14:paraId="030278CB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情况</w:t>
            </w:r>
          </w:p>
        </w:tc>
        <w:tc>
          <w:tcPr>
            <w:tcW w:w="7902" w:type="dxa"/>
            <w:gridSpan w:val="8"/>
          </w:tcPr>
          <w:p w14:paraId="10E0C29D">
            <w:pPr>
              <w:snapToGrid w:val="0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0A749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2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7DF7403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保</w:t>
            </w:r>
            <w:r>
              <w:rPr>
                <w:rFonts w:hint="eastAsia" w:ascii="仿宋_GB2312" w:hAnsi="仿宋_GB2312" w:eastAsia="仿宋_GB2312" w:cs="仿宋_GB2312"/>
                <w:spacing w:val="-4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障</w:t>
            </w:r>
            <w:r>
              <w:rPr>
                <w:rFonts w:hint="eastAsia" w:ascii="仿宋_GB2312" w:hAnsi="仿宋_GB2312" w:eastAsia="仿宋_GB2312" w:cs="仿宋_GB2312"/>
                <w:spacing w:val="-4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承</w:t>
            </w:r>
            <w:r>
              <w:rPr>
                <w:rFonts w:hint="eastAsia" w:ascii="仿宋_GB2312" w:hAnsi="仿宋_GB2312" w:eastAsia="仿宋_GB2312" w:cs="仿宋_GB2312"/>
                <w:spacing w:val="-4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诺</w:t>
            </w:r>
          </w:p>
        </w:tc>
        <w:tc>
          <w:tcPr>
            <w:tcW w:w="7902" w:type="dxa"/>
            <w:gridSpan w:val="8"/>
            <w:vAlign w:val="center"/>
          </w:tcPr>
          <w:p w14:paraId="62726ED4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经费保障：</w:t>
            </w:r>
          </w:p>
          <w:p w14:paraId="5B12AFC1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</w:p>
          <w:p w14:paraId="76ED58CD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</w:p>
        </w:tc>
      </w:tr>
      <w:tr w14:paraId="51E17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1240" w:type="dxa"/>
            <w:vMerge w:val="continue"/>
            <w:textDirection w:val="tbRlV"/>
            <w:vAlign w:val="center"/>
          </w:tcPr>
          <w:p w14:paraId="365AB4AC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902" w:type="dxa"/>
            <w:gridSpan w:val="8"/>
            <w:vAlign w:val="center"/>
          </w:tcPr>
          <w:p w14:paraId="50D1F7F6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组织保障：</w:t>
            </w:r>
          </w:p>
          <w:p w14:paraId="22226B2A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</w:p>
          <w:p w14:paraId="1D75F916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7"/>
              </w:rPr>
            </w:pPr>
          </w:p>
        </w:tc>
      </w:tr>
      <w:tr w14:paraId="5CC9C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124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1BC6B93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7902" w:type="dxa"/>
            <w:gridSpan w:val="8"/>
            <w:vAlign w:val="center"/>
          </w:tcPr>
          <w:p w14:paraId="4477CA48">
            <w:pPr>
              <w:adjustRightInd w:val="0"/>
              <w:snapToGrid w:val="0"/>
              <w:ind w:firstLine="480"/>
              <w:jc w:val="left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场地、设施及软硬件条件：</w:t>
            </w:r>
          </w:p>
          <w:p w14:paraId="42980ADE">
            <w:pPr>
              <w:adjustRightInd w:val="0"/>
              <w:snapToGrid w:val="0"/>
              <w:ind w:firstLine="48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场地是否达到比赛要求：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 xml:space="preserve">是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否</w:t>
            </w:r>
          </w:p>
          <w:p w14:paraId="5DE5B0E7">
            <w:pPr>
              <w:adjustRightInd w:val="0"/>
              <w:snapToGrid w:val="0"/>
              <w:ind w:firstLine="48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设备设施是否达到比赛要求：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 xml:space="preserve">是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否</w:t>
            </w:r>
          </w:p>
          <w:p w14:paraId="4FC067FB">
            <w:pPr>
              <w:adjustRightInd w:val="0"/>
              <w:snapToGrid w:val="0"/>
              <w:ind w:firstLine="48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软件是否达到比赛要求：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 xml:space="preserve">是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否</w:t>
            </w:r>
          </w:p>
          <w:p w14:paraId="2361EEC3">
            <w:pPr>
              <w:adjustRightInd w:val="0"/>
              <w:snapToGrid w:val="0"/>
              <w:ind w:firstLine="48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</w:rPr>
              <w:t>硬件是否达到比赛要求：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 xml:space="preserve">是     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sym w:font="Wingdings" w:char="F0A8"/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否</w:t>
            </w:r>
          </w:p>
          <w:p w14:paraId="7F117BDD">
            <w:pPr>
              <w:pStyle w:val="36"/>
              <w:snapToGrid w:val="0"/>
              <w:ind w:firstLine="464" w:firstLineChars="221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请将比赛环境要求、场地要求（面积等）、设施设备（型号、技术参数、数量等）、软件要求（版本号、数量等）进行对照说明并附照片。</w:t>
            </w:r>
          </w:p>
        </w:tc>
      </w:tr>
      <w:tr w14:paraId="4DC13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24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34A9843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7902" w:type="dxa"/>
            <w:gridSpan w:val="8"/>
            <w:vAlign w:val="center"/>
          </w:tcPr>
          <w:p w14:paraId="1FC02433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交通与食宿状况：</w:t>
            </w:r>
          </w:p>
          <w:p w14:paraId="2939748C">
            <w:pPr>
              <w:snapToGrid w:val="0"/>
              <w:spacing w:line="400" w:lineRule="exact"/>
              <w:ind w:firstLine="480"/>
              <w:jc w:val="left"/>
              <w:rPr>
                <w:rFonts w:hint="eastAsia"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（车站、机场交通距离及时间、周边酒店位置、条件等）</w:t>
            </w:r>
          </w:p>
          <w:p w14:paraId="1C38E54B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A0D79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1240" w:type="dxa"/>
            <w:vMerge w:val="continue"/>
            <w:tcBorders>
              <w:top w:val="nil"/>
            </w:tcBorders>
            <w:textDirection w:val="tbRlV"/>
            <w:vAlign w:val="center"/>
          </w:tcPr>
          <w:p w14:paraId="097BD6BD">
            <w:pPr>
              <w:snapToGrid w:val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7902" w:type="dxa"/>
            <w:gridSpan w:val="8"/>
            <w:vAlign w:val="center"/>
          </w:tcPr>
          <w:p w14:paraId="6EE9CA94">
            <w:pPr>
              <w:pStyle w:val="36"/>
              <w:snapToGrid w:val="0"/>
              <w:jc w:val="left"/>
              <w:rPr>
                <w:rFonts w:hint="eastAsia" w:ascii="仿宋_GB2312" w:hAnsi="仿宋_GB2312" w:eastAsia="仿宋_GB2312" w:cs="仿宋_GB2312"/>
                <w:spacing w:val="-2"/>
              </w:rPr>
            </w:pPr>
          </w:p>
        </w:tc>
      </w:tr>
      <w:tr w14:paraId="379BD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1240" w:type="dxa"/>
            <w:vAlign w:val="center"/>
          </w:tcPr>
          <w:p w14:paraId="11F1F5F4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</w:rPr>
              <w:t>申办</w:t>
            </w:r>
          </w:p>
          <w:p w14:paraId="0A7559BA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单位</w:t>
            </w:r>
          </w:p>
          <w:p w14:paraId="52FFDE01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审核</w:t>
            </w:r>
          </w:p>
          <w:p w14:paraId="3CF4B75D">
            <w:pPr>
              <w:pStyle w:val="36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意见</w:t>
            </w:r>
          </w:p>
        </w:tc>
        <w:tc>
          <w:tcPr>
            <w:tcW w:w="7902" w:type="dxa"/>
            <w:gridSpan w:val="8"/>
          </w:tcPr>
          <w:p w14:paraId="132B2CF3">
            <w:pPr>
              <w:snapToGrid w:val="0"/>
              <w:spacing w:line="262" w:lineRule="auto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  <w:p w14:paraId="7A6828A9">
            <w:pPr>
              <w:snapToGrid w:val="0"/>
              <w:spacing w:line="262" w:lineRule="auto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  <w:p w14:paraId="08ECD90E">
            <w:pPr>
              <w:snapToGrid w:val="0"/>
              <w:spacing w:line="262" w:lineRule="auto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  <w:p w14:paraId="014F92BB">
            <w:pPr>
              <w:pStyle w:val="36"/>
              <w:snapToGrid w:val="0"/>
              <w:spacing w:before="78" w:line="217" w:lineRule="auto"/>
              <w:ind w:left="58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申办单位（</w:t>
            </w:r>
            <w:r>
              <w:rPr>
                <w:rFonts w:hint="eastAsia" w:ascii="仿宋_GB2312" w:hAnsi="仿宋_GB2312" w:eastAsia="仿宋_GB2312" w:cs="仿宋_GB2312"/>
                <w:spacing w:val="-5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盖章）</w:t>
            </w:r>
          </w:p>
          <w:p w14:paraId="64BCBC97">
            <w:pPr>
              <w:pStyle w:val="36"/>
              <w:snapToGrid w:val="0"/>
              <w:spacing w:before="121" w:line="218" w:lineRule="auto"/>
              <w:ind w:left="5527" w:firstLine="198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2025</w:t>
            </w:r>
            <w:r>
              <w:rPr>
                <w:rFonts w:hint="eastAsia" w:ascii="仿宋_GB2312" w:hAnsi="仿宋_GB2312" w:eastAsia="仿宋_GB2312" w:cs="仿宋_GB2312"/>
                <w:spacing w:val="-3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7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日</w:t>
            </w:r>
          </w:p>
        </w:tc>
      </w:tr>
    </w:tbl>
    <w:p w14:paraId="6F9DE6BA">
      <w:pPr>
        <w:rPr>
          <w:rFonts w:hint="eastAsia" w:ascii="黑体" w:hAnsi="黑体" w:eastAsia="黑体" w:cs="黑体"/>
          <w:sz w:val="32"/>
          <w:szCs w:val="32"/>
        </w:rPr>
        <w:sectPr>
          <w:footerReference r:id="rId5" w:type="default"/>
          <w:pgSz w:w="11906" w:h="16838"/>
          <w:pgMar w:top="1928" w:right="1361" w:bottom="1984" w:left="1531" w:header="0" w:footer="1587" w:gutter="0"/>
          <w:cols w:space="720" w:num="1"/>
          <w:docGrid w:type="linesAndChars" w:linePitch="587" w:charSpace="0"/>
        </w:sectPr>
      </w:pPr>
      <w:bookmarkStart w:id="0" w:name="OLE_LINK12"/>
    </w:p>
    <w:p w14:paraId="17A95E6A">
      <w:pPr>
        <w:snapToGrid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附件3-2</w:t>
      </w:r>
    </w:p>
    <w:p w14:paraId="5797D143">
      <w:pPr>
        <w:jc w:val="center"/>
        <w:rPr>
          <w:sz w:val="44"/>
          <w:szCs w:val="44"/>
          <w:u w:val="single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u w:val="single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赛道承办条件对照说明表</w:t>
      </w:r>
    </w:p>
    <w:tbl>
      <w:tblPr>
        <w:tblStyle w:val="12"/>
        <w:tblW w:w="13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227"/>
        <w:gridCol w:w="5505"/>
        <w:gridCol w:w="3426"/>
        <w:gridCol w:w="1933"/>
        <w:gridCol w:w="719"/>
      </w:tblGrid>
      <w:tr w14:paraId="0A9EA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49" w:type="dxa"/>
            <w:vAlign w:val="center"/>
          </w:tcPr>
          <w:p w14:paraId="7643DF7D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项目内容</w:t>
            </w:r>
          </w:p>
        </w:tc>
        <w:tc>
          <w:tcPr>
            <w:tcW w:w="6732" w:type="dxa"/>
            <w:gridSpan w:val="2"/>
            <w:vAlign w:val="center"/>
          </w:tcPr>
          <w:p w14:paraId="24E1AAAF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国赛（省赛）要求</w:t>
            </w:r>
          </w:p>
        </w:tc>
        <w:tc>
          <w:tcPr>
            <w:tcW w:w="3426" w:type="dxa"/>
            <w:vAlign w:val="center"/>
          </w:tcPr>
          <w:p w14:paraId="005DC130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本校承办条件</w:t>
            </w:r>
          </w:p>
        </w:tc>
        <w:tc>
          <w:tcPr>
            <w:tcW w:w="1933" w:type="dxa"/>
            <w:vAlign w:val="center"/>
          </w:tcPr>
          <w:p w14:paraId="27C8F819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佐证材料</w:t>
            </w:r>
          </w:p>
        </w:tc>
        <w:tc>
          <w:tcPr>
            <w:tcW w:w="719" w:type="dxa"/>
            <w:vAlign w:val="center"/>
          </w:tcPr>
          <w:p w14:paraId="63E2B09F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 w14:paraId="364DC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749" w:type="dxa"/>
            <w:vMerge w:val="restart"/>
            <w:vAlign w:val="center"/>
          </w:tcPr>
          <w:p w14:paraId="0491F1C8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比赛场地</w:t>
            </w:r>
          </w:p>
        </w:tc>
        <w:tc>
          <w:tcPr>
            <w:tcW w:w="1227" w:type="dxa"/>
            <w:vAlign w:val="center"/>
          </w:tcPr>
          <w:p w14:paraId="6DF53A67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候赛室</w:t>
            </w:r>
          </w:p>
        </w:tc>
        <w:tc>
          <w:tcPr>
            <w:tcW w:w="5505" w:type="dxa"/>
            <w:vAlign w:val="center"/>
          </w:tcPr>
          <w:p w14:paraId="73CE7CD2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场地大小、场地数量、容纳选手数量，以及相关配套设施设备等</w:t>
            </w:r>
          </w:p>
        </w:tc>
        <w:tc>
          <w:tcPr>
            <w:tcW w:w="3426" w:type="dxa"/>
            <w:vAlign w:val="center"/>
          </w:tcPr>
          <w:p w14:paraId="53978AC9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77B41CA7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场地数量是否达标：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53BC387D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最多可容纳（   ）人。</w:t>
            </w:r>
          </w:p>
        </w:tc>
        <w:tc>
          <w:tcPr>
            <w:tcW w:w="1933" w:type="dxa"/>
            <w:vAlign w:val="center"/>
          </w:tcPr>
          <w:p w14:paraId="76CFFD2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候赛室照片</w:t>
            </w:r>
          </w:p>
        </w:tc>
        <w:tc>
          <w:tcPr>
            <w:tcW w:w="719" w:type="dxa"/>
            <w:vAlign w:val="center"/>
          </w:tcPr>
          <w:p w14:paraId="242EE68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7A2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749" w:type="dxa"/>
            <w:vMerge w:val="continue"/>
            <w:vAlign w:val="center"/>
          </w:tcPr>
          <w:p w14:paraId="608F0894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6A48EDF4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备赛室</w:t>
            </w:r>
          </w:p>
        </w:tc>
        <w:tc>
          <w:tcPr>
            <w:tcW w:w="5505" w:type="dxa"/>
            <w:vAlign w:val="center"/>
          </w:tcPr>
          <w:p w14:paraId="0ADDA1D4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场地大小、场地数量、容纳选手数量，以及相关配套设施设备等</w:t>
            </w:r>
          </w:p>
        </w:tc>
        <w:tc>
          <w:tcPr>
            <w:tcW w:w="3426" w:type="dxa"/>
            <w:vAlign w:val="center"/>
          </w:tcPr>
          <w:p w14:paraId="739602FA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5CFD1D2A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场地数量是否达标：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7554C745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最多可容纳（   ）人。</w:t>
            </w:r>
          </w:p>
        </w:tc>
        <w:tc>
          <w:tcPr>
            <w:tcW w:w="1933" w:type="dxa"/>
            <w:vAlign w:val="center"/>
          </w:tcPr>
          <w:p w14:paraId="506D9B4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备赛室照片</w:t>
            </w:r>
          </w:p>
        </w:tc>
        <w:tc>
          <w:tcPr>
            <w:tcW w:w="719" w:type="dxa"/>
            <w:vAlign w:val="center"/>
          </w:tcPr>
          <w:p w14:paraId="17EBAEE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C1C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749" w:type="dxa"/>
            <w:vMerge w:val="continue"/>
            <w:vAlign w:val="center"/>
          </w:tcPr>
          <w:p w14:paraId="33C9FFDF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6769EF1E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赛场</w:t>
            </w:r>
          </w:p>
        </w:tc>
        <w:tc>
          <w:tcPr>
            <w:tcW w:w="5505" w:type="dxa"/>
            <w:vAlign w:val="center"/>
          </w:tcPr>
          <w:p w14:paraId="66073B52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按照赛道相关专业布点、所需竞赛器材等，科学预测参赛队伍及平行组设置数量，合理规划场地面积及场地数量，并提供相关配套设施设备。</w:t>
            </w:r>
          </w:p>
        </w:tc>
        <w:tc>
          <w:tcPr>
            <w:tcW w:w="3426" w:type="dxa"/>
            <w:vAlign w:val="center"/>
          </w:tcPr>
          <w:p w14:paraId="3E7BA86F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28F97687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场地数量是否达标：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0544E879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最多可容纳（   ）人。</w:t>
            </w:r>
          </w:p>
        </w:tc>
        <w:tc>
          <w:tcPr>
            <w:tcW w:w="1933" w:type="dxa"/>
            <w:vAlign w:val="center"/>
          </w:tcPr>
          <w:p w14:paraId="3F970BC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赛场照片</w:t>
            </w:r>
          </w:p>
        </w:tc>
        <w:tc>
          <w:tcPr>
            <w:tcW w:w="719" w:type="dxa"/>
            <w:vAlign w:val="center"/>
          </w:tcPr>
          <w:p w14:paraId="20AA9B8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DC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749" w:type="dxa"/>
            <w:vMerge w:val="continue"/>
            <w:vAlign w:val="center"/>
          </w:tcPr>
          <w:p w14:paraId="0F4296EB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08A4743D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应急赛场</w:t>
            </w:r>
          </w:p>
        </w:tc>
        <w:tc>
          <w:tcPr>
            <w:tcW w:w="5505" w:type="dxa"/>
            <w:vAlign w:val="center"/>
          </w:tcPr>
          <w:p w14:paraId="280C0AD9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按照参赛队伍及平行组设置情况，设置应急考场，并提供相关配套设施设备。</w:t>
            </w:r>
          </w:p>
        </w:tc>
        <w:tc>
          <w:tcPr>
            <w:tcW w:w="3426" w:type="dxa"/>
            <w:vAlign w:val="center"/>
          </w:tcPr>
          <w:p w14:paraId="7108F3A2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7F776EA8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场地数量是否达标：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23DD16F3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最多可容纳（   ）人。</w:t>
            </w:r>
          </w:p>
        </w:tc>
        <w:tc>
          <w:tcPr>
            <w:tcW w:w="1933" w:type="dxa"/>
            <w:vAlign w:val="center"/>
          </w:tcPr>
          <w:p w14:paraId="73C61BC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赛场照片</w:t>
            </w:r>
          </w:p>
        </w:tc>
        <w:tc>
          <w:tcPr>
            <w:tcW w:w="719" w:type="dxa"/>
            <w:vAlign w:val="center"/>
          </w:tcPr>
          <w:p w14:paraId="12238CC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1C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749" w:type="dxa"/>
            <w:vMerge w:val="continue"/>
            <w:vAlign w:val="center"/>
          </w:tcPr>
          <w:p w14:paraId="4AD34E1C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27687232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观摩室</w:t>
            </w:r>
          </w:p>
        </w:tc>
        <w:tc>
          <w:tcPr>
            <w:tcW w:w="5505" w:type="dxa"/>
            <w:vAlign w:val="center"/>
          </w:tcPr>
          <w:p w14:paraId="6CF1C2D3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场地大小、场地数量与参赛选手人数相匹配，配有录像设备、投影设备等，观摩效果良好。</w:t>
            </w:r>
          </w:p>
        </w:tc>
        <w:tc>
          <w:tcPr>
            <w:tcW w:w="3426" w:type="dxa"/>
            <w:vAlign w:val="center"/>
          </w:tcPr>
          <w:p w14:paraId="11CC109E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5CA62988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场地数量是否达标：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  <w:p w14:paraId="6D941FB8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最多可容纳（   ）人。</w:t>
            </w:r>
          </w:p>
        </w:tc>
        <w:tc>
          <w:tcPr>
            <w:tcW w:w="1933" w:type="dxa"/>
            <w:vAlign w:val="center"/>
          </w:tcPr>
          <w:p w14:paraId="6691C37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观摩室照片</w:t>
            </w:r>
          </w:p>
        </w:tc>
        <w:tc>
          <w:tcPr>
            <w:tcW w:w="719" w:type="dxa"/>
            <w:vAlign w:val="center"/>
          </w:tcPr>
          <w:p w14:paraId="01047C2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FF5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749" w:type="dxa"/>
            <w:vAlign w:val="center"/>
          </w:tcPr>
          <w:p w14:paraId="7E7C8170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项目内容</w:t>
            </w:r>
          </w:p>
        </w:tc>
        <w:tc>
          <w:tcPr>
            <w:tcW w:w="1227" w:type="dxa"/>
            <w:vAlign w:val="center"/>
          </w:tcPr>
          <w:p w14:paraId="097E9AB1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国赛（省赛）要求</w:t>
            </w:r>
          </w:p>
        </w:tc>
        <w:tc>
          <w:tcPr>
            <w:tcW w:w="5505" w:type="dxa"/>
            <w:vAlign w:val="center"/>
          </w:tcPr>
          <w:p w14:paraId="590130DF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本校承办条件</w:t>
            </w:r>
          </w:p>
        </w:tc>
        <w:tc>
          <w:tcPr>
            <w:tcW w:w="3426" w:type="dxa"/>
            <w:vAlign w:val="center"/>
          </w:tcPr>
          <w:p w14:paraId="1DBCBA2C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佐证材料</w:t>
            </w:r>
          </w:p>
        </w:tc>
        <w:tc>
          <w:tcPr>
            <w:tcW w:w="1933" w:type="dxa"/>
            <w:vAlign w:val="center"/>
          </w:tcPr>
          <w:p w14:paraId="6C3EF7AF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  <w:tc>
          <w:tcPr>
            <w:tcW w:w="719" w:type="dxa"/>
            <w:vAlign w:val="center"/>
          </w:tcPr>
          <w:p w14:paraId="46B0DC46">
            <w:pPr>
              <w:snapToGrid w:val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bookmarkEnd w:id="0"/>
      <w:tr w14:paraId="45621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49" w:type="dxa"/>
            <w:vMerge w:val="restart"/>
            <w:vAlign w:val="center"/>
          </w:tcPr>
          <w:p w14:paraId="230365E0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比赛器材</w:t>
            </w:r>
          </w:p>
        </w:tc>
        <w:tc>
          <w:tcPr>
            <w:tcW w:w="1227" w:type="dxa"/>
            <w:vAlign w:val="center"/>
          </w:tcPr>
          <w:p w14:paraId="5468092E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候赛室</w:t>
            </w:r>
          </w:p>
        </w:tc>
        <w:tc>
          <w:tcPr>
            <w:tcW w:w="5505" w:type="dxa"/>
            <w:vAlign w:val="center"/>
          </w:tcPr>
          <w:p w14:paraId="36351C81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能够满足参赛选手候赛的课桌椅、竞赛检录等需要的条件</w:t>
            </w:r>
          </w:p>
        </w:tc>
        <w:tc>
          <w:tcPr>
            <w:tcW w:w="3426" w:type="dxa"/>
            <w:vAlign w:val="center"/>
          </w:tcPr>
          <w:p w14:paraId="2E933ED5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设备是否达标：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</w:tc>
        <w:tc>
          <w:tcPr>
            <w:tcW w:w="1933" w:type="dxa"/>
            <w:vAlign w:val="center"/>
          </w:tcPr>
          <w:p w14:paraId="61DE2D2C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2377C8E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66F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749" w:type="dxa"/>
            <w:vMerge w:val="continue"/>
            <w:vAlign w:val="center"/>
          </w:tcPr>
          <w:p w14:paraId="5EE6D262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5821E473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赛场</w:t>
            </w:r>
          </w:p>
        </w:tc>
        <w:tc>
          <w:tcPr>
            <w:tcW w:w="5505" w:type="dxa"/>
            <w:vAlign w:val="center"/>
          </w:tcPr>
          <w:p w14:paraId="2745EA5E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结合赛道实际，能够满足竞赛所需的硬件、软件、工具、网络等，以及技术支持情况。</w:t>
            </w:r>
          </w:p>
        </w:tc>
        <w:tc>
          <w:tcPr>
            <w:tcW w:w="3426" w:type="dxa"/>
            <w:vAlign w:val="center"/>
          </w:tcPr>
          <w:p w14:paraId="403CE2C7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设备是否达标：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</w:tc>
        <w:tc>
          <w:tcPr>
            <w:tcW w:w="1933" w:type="dxa"/>
            <w:vAlign w:val="center"/>
          </w:tcPr>
          <w:p w14:paraId="7AD4C2D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4F435DB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8FB3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49" w:type="dxa"/>
            <w:vMerge w:val="continue"/>
            <w:vAlign w:val="center"/>
          </w:tcPr>
          <w:p w14:paraId="4C0DA115">
            <w:pPr>
              <w:jc w:val="center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41E98E00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应急赛场</w:t>
            </w:r>
          </w:p>
        </w:tc>
        <w:tc>
          <w:tcPr>
            <w:tcW w:w="5505" w:type="dxa"/>
            <w:vAlign w:val="center"/>
          </w:tcPr>
          <w:p w14:paraId="37F97B01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与赛场提供的硬件、软件、工具、网络等，以及技术支持情况一致。</w:t>
            </w:r>
          </w:p>
        </w:tc>
        <w:tc>
          <w:tcPr>
            <w:tcW w:w="3426" w:type="dxa"/>
            <w:vAlign w:val="center"/>
          </w:tcPr>
          <w:p w14:paraId="78F0A981">
            <w:pPr>
              <w:jc w:val="left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设备是否达标：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 xml:space="preserve">是  </w:t>
            </w:r>
            <w:r>
              <w:rPr>
                <w:rFonts w:hint="eastAsia" w:ascii="仿宋_GB2312" w:hAnsi="Wingdings" w:cs="仿宋"/>
                <w:sz w:val="24"/>
              </w:rPr>
              <w:sym w:font="Wingdings" w:char="F0A8"/>
            </w:r>
            <w:r>
              <w:rPr>
                <w:rFonts w:hint="eastAsia" w:ascii="仿宋_GB2312" w:hAnsi="仿宋" w:cs="仿宋"/>
                <w:sz w:val="24"/>
              </w:rPr>
              <w:t>否</w:t>
            </w:r>
          </w:p>
        </w:tc>
        <w:tc>
          <w:tcPr>
            <w:tcW w:w="1933" w:type="dxa"/>
            <w:vAlign w:val="center"/>
          </w:tcPr>
          <w:p w14:paraId="43A3B9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7B0C112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AB4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749" w:type="dxa"/>
            <w:vAlign w:val="center"/>
          </w:tcPr>
          <w:p w14:paraId="789E2809">
            <w:pPr>
              <w:jc w:val="center"/>
              <w:rPr>
                <w:rFonts w:hint="eastAsia" w:ascii="仿宋_GB2312" w:hAnsi="仿宋" w:cs="仿宋"/>
                <w:sz w:val="24"/>
              </w:rPr>
            </w:pPr>
            <w:r>
              <w:rPr>
                <w:rFonts w:hint="eastAsia" w:ascii="仿宋_GB2312" w:hAnsi="仿宋" w:cs="仿宋"/>
                <w:sz w:val="24"/>
              </w:rPr>
              <w:t>其他</w:t>
            </w:r>
          </w:p>
        </w:tc>
        <w:tc>
          <w:tcPr>
            <w:tcW w:w="10158" w:type="dxa"/>
            <w:gridSpan w:val="3"/>
            <w:vAlign w:val="center"/>
          </w:tcPr>
          <w:p w14:paraId="6672DB67">
            <w:pPr>
              <w:jc w:val="left"/>
              <w:rPr>
                <w:rFonts w:hint="eastAsia" w:ascii="仿宋_GB2312" w:hAnsi="仿宋" w:cs="仿宋"/>
                <w:sz w:val="24"/>
              </w:rPr>
            </w:pPr>
          </w:p>
        </w:tc>
        <w:tc>
          <w:tcPr>
            <w:tcW w:w="1933" w:type="dxa"/>
            <w:vAlign w:val="center"/>
          </w:tcPr>
          <w:p w14:paraId="5F57DB4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19" w:type="dxa"/>
            <w:vAlign w:val="center"/>
          </w:tcPr>
          <w:p w14:paraId="4883287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2E2A8D00">
      <w:pPr>
        <w:spacing w:after="204" w:afterLines="50"/>
        <w:rPr>
          <w:rFonts w:hint="eastAsia" w:ascii="仿宋_GB2312" w:hAnsi="仿宋" w:cs="仿宋"/>
          <w:sz w:val="24"/>
        </w:rPr>
      </w:pPr>
    </w:p>
    <w:p w14:paraId="31701157">
      <w:pPr>
        <w:spacing w:after="204" w:afterLines="50"/>
        <w:rPr>
          <w:rFonts w:hint="eastAsia" w:ascii="仿宋_GB2312" w:hAnsi="仿宋" w:cs="仿宋"/>
          <w:sz w:val="24"/>
        </w:rPr>
        <w:sectPr>
          <w:pgSz w:w="16838" w:h="11906" w:orient="landscape"/>
          <w:pgMar w:top="1361" w:right="1984" w:bottom="1531" w:left="1928" w:header="0" w:footer="1587" w:gutter="0"/>
          <w:cols w:space="720" w:num="1"/>
          <w:docGrid w:type="lines" w:linePitch="409" w:charSpace="0"/>
        </w:sectPr>
      </w:pPr>
      <w:r>
        <w:rPr>
          <w:rFonts w:hint="eastAsia" w:ascii="仿宋_GB2312" w:hAnsi="仿宋" w:cs="仿宋"/>
          <w:sz w:val="24"/>
        </w:rPr>
        <w:t>填写说明：此表为样表，各赛道根据实际情况，严格对照国赛（省赛）要求，逐一对比赛场地、比赛器材、比赛环境、技术规范等内容进行比对，要求尽量将本校承办条件进行量化比对，并提供相应佐证材料照片（按照比赛时场地安排进行拍照），照片佐证材料以一页2张图片进行排版。如无法达到国赛要求，请说明情况。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08A4C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2" w:hRule="atLeast"/>
        </w:trPr>
        <w:tc>
          <w:tcPr>
            <w:tcW w:w="9230" w:type="dxa"/>
          </w:tcPr>
          <w:p w14:paraId="3356165D"/>
        </w:tc>
      </w:tr>
    </w:tbl>
    <w:p w14:paraId="35544DBF">
      <w:pPr>
        <w:jc w:val="center"/>
      </w:pPr>
      <w:r>
        <w:rPr>
          <w:rFonts w:hint="eastAsia" w:ascii="仿宋_GB2312"/>
          <w:sz w:val="24"/>
          <w:szCs w:val="32"/>
        </w:rPr>
        <w:t>比赛场地照片1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0"/>
      </w:tblGrid>
      <w:tr w14:paraId="2D18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4" w:hRule="atLeast"/>
        </w:trPr>
        <w:tc>
          <w:tcPr>
            <w:tcW w:w="9230" w:type="dxa"/>
          </w:tcPr>
          <w:p w14:paraId="7E375DD7"/>
        </w:tc>
      </w:tr>
    </w:tbl>
    <w:p w14:paraId="0D654FCC">
      <w:pPr>
        <w:jc w:val="center"/>
        <w:rPr>
          <w:rFonts w:hint="eastAsia" w:ascii="仿宋_GB2312"/>
          <w:sz w:val="24"/>
          <w:szCs w:val="32"/>
        </w:rPr>
      </w:pPr>
      <w:r>
        <w:rPr>
          <w:rFonts w:hint="eastAsia" w:ascii="仿宋_GB2312"/>
          <w:sz w:val="24"/>
          <w:szCs w:val="32"/>
        </w:rPr>
        <w:t>比赛场地照片2</w:t>
      </w:r>
    </w:p>
    <w:p w14:paraId="7B3E4F52">
      <w:pPr>
        <w:jc w:val="center"/>
        <w:rPr>
          <w:rFonts w:hint="eastAsia" w:ascii="仿宋_GB2312" w:hAnsi="仿宋" w:cs="仿宋"/>
          <w:sz w:val="22"/>
          <w:szCs w:val="22"/>
        </w:rPr>
      </w:pPr>
      <w:r>
        <w:rPr>
          <w:rFonts w:hint="eastAsia" w:ascii="仿宋_GB2312" w:hAnsi="仿宋" w:cs="仿宋"/>
          <w:sz w:val="22"/>
          <w:szCs w:val="22"/>
        </w:rPr>
        <w:t>说明：附件图片应为实地场地拍摄照片，按照一张纸2张图片排列</w:t>
      </w:r>
    </w:p>
    <w:p w14:paraId="2075E57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附件3-3</w:t>
      </w:r>
    </w:p>
    <w:p w14:paraId="65F0D6A0">
      <w:pPr>
        <w:widowControl/>
        <w:shd w:val="clear" w:color="auto" w:fill="FFFFFF"/>
        <w:adjustRightInd w:val="0"/>
        <w:snapToGrid w:val="0"/>
        <w:spacing w:line="800" w:lineRule="exact"/>
        <w:jc w:val="center"/>
        <w:rPr>
          <w:rFonts w:hint="eastAsia" w:ascii="方正小标宋简体" w:hAnsi="宋体" w:eastAsia="方正小标宋简体" w:cs="Calibri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Calibri"/>
          <w:sz w:val="44"/>
          <w:szCs w:val="44"/>
          <w:shd w:val="clear" w:color="auto" w:fill="FFFFFF"/>
        </w:rPr>
        <w:t>XX赛道承办支撑材料参考提纲</w:t>
      </w:r>
    </w:p>
    <w:p w14:paraId="6366B481">
      <w:pPr>
        <w:jc w:val="center"/>
        <w:rPr>
          <w:rFonts w:hint="eastAsia" w:ascii="楷体_GB2312" w:hAnsi="仿宋" w:eastAsia="楷体_GB2312" w:cs="仿宋"/>
          <w:sz w:val="28"/>
          <w:szCs w:val="28"/>
        </w:rPr>
      </w:pPr>
      <w:r>
        <w:rPr>
          <w:rFonts w:hint="eastAsia" w:ascii="楷体_GB2312" w:hAnsi="仿宋" w:eastAsia="楷体_GB2312" w:cs="仿宋"/>
          <w:sz w:val="28"/>
          <w:szCs w:val="28"/>
        </w:rPr>
        <w:t>（该部分内容不超过100页，承办单位可根据实际情况适当增加支撑材料）</w:t>
      </w:r>
    </w:p>
    <w:p w14:paraId="7627A6C8">
      <w:pPr>
        <w:snapToGrid w:val="0"/>
        <w:spacing w:line="2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6A36326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一、办赛基础</w:t>
      </w:r>
    </w:p>
    <w:p w14:paraId="3C387B0D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主要包括承办技能大赛经验、配套服务、经费支持等。</w:t>
      </w:r>
    </w:p>
    <w:p w14:paraId="5DD56F3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二、组织保障</w:t>
      </w:r>
    </w:p>
    <w:p w14:paraId="6017CA52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主要包括赛事组织机构设置方案等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BB9A0FB">
      <w:pPr>
        <w:spacing w:line="560" w:lineRule="exact"/>
        <w:ind w:firstLine="640" w:firstLineChars="200"/>
        <w:rPr>
          <w:rFonts w:hint="eastAsia" w:ascii="仿宋_GB2312" w:hAnsi="楷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三、后勤保障</w:t>
      </w:r>
    </w:p>
    <w:p w14:paraId="6B6173F4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主要包括可承办赛事规模、食宿、交通、医疗消防、应急预案等保障。</w:t>
      </w:r>
    </w:p>
    <w:p w14:paraId="14AA4F61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四、产业布局</w:t>
      </w:r>
    </w:p>
    <w:p w14:paraId="64B3F9E7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主要包括国家级、省级产业园区布局情况。</w:t>
      </w:r>
    </w:p>
    <w:p w14:paraId="6786FF90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五、专业设置情况</w:t>
      </w:r>
    </w:p>
    <w:p w14:paraId="41071FB0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主要包括专业设置、优势专业等。</w:t>
      </w:r>
    </w:p>
    <w:p w14:paraId="49577DC0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六、交通条件</w:t>
      </w:r>
    </w:p>
    <w:p w14:paraId="3C800E49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地理位置图，是否可以高铁直达，能否提供接送站服务等。</w:t>
      </w:r>
    </w:p>
    <w:p w14:paraId="17B0D0B4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七、承办工作方案</w:t>
      </w:r>
    </w:p>
    <w:p w14:paraId="7543361F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主要包括组织、接待、宣传、安全等。</w:t>
      </w:r>
    </w:p>
    <w:p w14:paraId="2E802DF6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八、赛场条件</w:t>
      </w:r>
    </w:p>
    <w:p w14:paraId="06700306">
      <w:pPr>
        <w:spacing w:line="560" w:lineRule="exact"/>
        <w:ind w:firstLine="640" w:firstLineChars="200"/>
        <w:rPr>
          <w:rFonts w:hint="eastAsia" w:ascii="仿宋_GB2312" w:hAnsi="仿宋" w:cs="仿宋"/>
          <w:sz w:val="32"/>
          <w:szCs w:val="32"/>
        </w:rPr>
      </w:pPr>
      <w:r>
        <w:rPr>
          <w:rFonts w:hint="eastAsia" w:ascii="仿宋_GB2312" w:hAnsi="仿宋" w:cs="仿宋"/>
          <w:sz w:val="32"/>
          <w:szCs w:val="32"/>
        </w:rPr>
        <w:t>主要包括承办学校能够提供的竞赛场地环境、技术支持，以及硬件、软件、工具等竞赛设备情况。</w:t>
      </w:r>
    </w:p>
    <w:p w14:paraId="1230A9B1">
      <w:pPr>
        <w:jc w:val="left"/>
        <w:rPr>
          <w:rFonts w:hint="eastAsia" w:ascii="黑体" w:hAnsi="黑体" w:eastAsia="黑体" w:cs="黑体"/>
          <w:sz w:val="32"/>
          <w:szCs w:val="32"/>
        </w:rPr>
        <w:sectPr>
          <w:headerReference r:id="rId6" w:type="first"/>
          <w:footerReference r:id="rId8" w:type="first"/>
          <w:footerReference r:id="rId7" w:type="default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0"/>
        </w:sectPr>
      </w:pPr>
    </w:p>
    <w:p w14:paraId="6FEA9ABA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附件3-4</w:t>
      </w:r>
    </w:p>
    <w:p w14:paraId="163ED0F4">
      <w:pPr>
        <w:pStyle w:val="2"/>
        <w:rPr>
          <w:rFonts w:hint="eastAsia"/>
        </w:rPr>
      </w:pPr>
    </w:p>
    <w:p w14:paraId="02E2CC07">
      <w:pPr>
        <w:widowControl/>
        <w:shd w:val="clear" w:color="auto" w:fill="FFFFFF"/>
        <w:snapToGrid w:val="0"/>
        <w:spacing w:line="800" w:lineRule="exact"/>
        <w:jc w:val="center"/>
        <w:rPr>
          <w:rFonts w:hint="eastAsia" w:ascii="方正小标宋简体" w:hAnsi="宋体" w:eastAsia="方正小标宋简体" w:cs="Calibri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Calibri"/>
          <w:sz w:val="44"/>
          <w:szCs w:val="44"/>
          <w:shd w:val="clear" w:color="auto" w:fill="FFFFFF"/>
        </w:rPr>
        <w:t>__________承办赛道汇总表</w:t>
      </w:r>
    </w:p>
    <w:p w14:paraId="51B9E289">
      <w:pPr>
        <w:widowControl/>
        <w:shd w:val="clear" w:color="auto" w:fill="FFFFFF"/>
        <w:spacing w:after="293" w:afterLines="50" w:line="600" w:lineRule="exact"/>
        <w:jc w:val="left"/>
        <w:rPr>
          <w:sz w:val="20"/>
          <w:szCs w:val="22"/>
          <w:u w:val="single"/>
        </w:rPr>
      </w:pPr>
      <w:r>
        <w:rPr>
          <w:rFonts w:hint="eastAsia" w:ascii="仿宋_GB2312" w:hAnsi="仿宋" w:cs="仿宋"/>
          <w:bCs/>
          <w:sz w:val="28"/>
          <w:szCs w:val="28"/>
          <w:shd w:val="clear" w:color="auto" w:fill="FFFFFF"/>
        </w:rPr>
        <w:t>单位（盖章）：</w:t>
      </w:r>
      <w:r>
        <w:rPr>
          <w:rFonts w:hint="eastAsia" w:ascii="仿宋_GB2312" w:hAnsi="仿宋" w:cs="仿宋"/>
          <w:bCs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Fonts w:hint="eastAsia" w:ascii="仿宋_GB2312" w:hAnsi="仿宋" w:cs="仿宋"/>
          <w:bCs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_GB2312" w:hAnsi="仿宋" w:cs="仿宋"/>
          <w:bCs/>
          <w:sz w:val="28"/>
          <w:szCs w:val="28"/>
          <w:shd w:val="clear" w:color="auto" w:fill="FFFFFF"/>
        </w:rPr>
        <w:t>学校性质（公办/民办）：</w:t>
      </w:r>
      <w:r>
        <w:rPr>
          <w:rFonts w:hint="eastAsia" w:ascii="仿宋_GB2312" w:hAnsi="仿宋" w:cs="仿宋"/>
          <w:bCs/>
          <w:sz w:val="28"/>
          <w:szCs w:val="28"/>
          <w:u w:val="single"/>
          <w:shd w:val="clear" w:color="auto" w:fill="FFFFFF"/>
        </w:rPr>
        <w:t xml:space="preserve">                </w:t>
      </w:r>
    </w:p>
    <w:tbl>
      <w:tblPr>
        <w:tblStyle w:val="12"/>
        <w:tblW w:w="50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257"/>
        <w:gridCol w:w="1822"/>
        <w:gridCol w:w="2189"/>
        <w:gridCol w:w="2682"/>
        <w:gridCol w:w="2154"/>
        <w:gridCol w:w="1208"/>
        <w:gridCol w:w="1026"/>
      </w:tblGrid>
      <w:tr w14:paraId="1C67A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391" w:type="pct"/>
            <w:vAlign w:val="center"/>
          </w:tcPr>
          <w:p w14:paraId="6334923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排序</w:t>
            </w:r>
          </w:p>
        </w:tc>
        <w:tc>
          <w:tcPr>
            <w:tcW w:w="469" w:type="pct"/>
            <w:vAlign w:val="center"/>
          </w:tcPr>
          <w:p w14:paraId="72DB114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赛道名称</w:t>
            </w:r>
          </w:p>
        </w:tc>
        <w:tc>
          <w:tcPr>
            <w:tcW w:w="680" w:type="pct"/>
            <w:vAlign w:val="center"/>
          </w:tcPr>
          <w:p w14:paraId="593329A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对应专业类</w:t>
            </w:r>
          </w:p>
          <w:p w14:paraId="1AD11F7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专业</w:t>
            </w:r>
          </w:p>
        </w:tc>
        <w:tc>
          <w:tcPr>
            <w:tcW w:w="817" w:type="pct"/>
            <w:vAlign w:val="center"/>
          </w:tcPr>
          <w:p w14:paraId="63B0FC7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办赛基础</w:t>
            </w:r>
          </w:p>
        </w:tc>
        <w:tc>
          <w:tcPr>
            <w:tcW w:w="1001" w:type="pct"/>
            <w:vAlign w:val="center"/>
          </w:tcPr>
          <w:p w14:paraId="17D2FC3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该赛道（项）近三年</w:t>
            </w:r>
          </w:p>
          <w:p w14:paraId="142365D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获奖情况</w:t>
            </w:r>
          </w:p>
        </w:tc>
        <w:tc>
          <w:tcPr>
            <w:tcW w:w="804" w:type="pct"/>
            <w:vAlign w:val="center"/>
          </w:tcPr>
          <w:p w14:paraId="2D05922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承办条件</w:t>
            </w:r>
          </w:p>
        </w:tc>
        <w:tc>
          <w:tcPr>
            <w:tcW w:w="451" w:type="pct"/>
            <w:vAlign w:val="center"/>
          </w:tcPr>
          <w:p w14:paraId="49C41DA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经费预算（万元）</w:t>
            </w:r>
          </w:p>
        </w:tc>
        <w:tc>
          <w:tcPr>
            <w:tcW w:w="383" w:type="pct"/>
            <w:vAlign w:val="center"/>
          </w:tcPr>
          <w:p w14:paraId="03B39BAB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441B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391" w:type="pct"/>
            <w:vAlign w:val="center"/>
          </w:tcPr>
          <w:p w14:paraId="4EAA7B31">
            <w:pPr>
              <w:spacing w:line="24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9" w:type="pct"/>
            <w:vAlign w:val="center"/>
          </w:tcPr>
          <w:p w14:paraId="7D44F7A4">
            <w:pPr>
              <w:spacing w:line="24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" w:type="pct"/>
            <w:vAlign w:val="center"/>
          </w:tcPr>
          <w:p w14:paraId="59DD3D8C">
            <w:pPr>
              <w:spacing w:line="24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pct"/>
            <w:vAlign w:val="center"/>
          </w:tcPr>
          <w:p w14:paraId="178EFE27">
            <w:pPr>
              <w:snapToGrid w:val="0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  <w:t>（赛事办赛经验，不超过3条）</w:t>
            </w:r>
          </w:p>
        </w:tc>
        <w:tc>
          <w:tcPr>
            <w:tcW w:w="1001" w:type="pct"/>
            <w:vAlign w:val="center"/>
          </w:tcPr>
          <w:p w14:paraId="63B8CCEC">
            <w:pPr>
              <w:snapToGrid w:val="0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  <w:t>（时间、赛事等级、名次，不超过3条）</w:t>
            </w:r>
          </w:p>
        </w:tc>
        <w:tc>
          <w:tcPr>
            <w:tcW w:w="804" w:type="pct"/>
            <w:vAlign w:val="center"/>
          </w:tcPr>
          <w:p w14:paraId="439A60C3">
            <w:pPr>
              <w:snapToGrid w:val="0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  <w:t>简要描述，不超过200字</w:t>
            </w:r>
          </w:p>
        </w:tc>
        <w:tc>
          <w:tcPr>
            <w:tcW w:w="451" w:type="pct"/>
            <w:vAlign w:val="center"/>
          </w:tcPr>
          <w:p w14:paraId="147EE951">
            <w:pPr>
              <w:spacing w:line="24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" w:type="pct"/>
            <w:vAlign w:val="center"/>
          </w:tcPr>
          <w:p w14:paraId="63C97F0C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</w:tr>
      <w:tr w14:paraId="24ED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391" w:type="pct"/>
            <w:vAlign w:val="center"/>
          </w:tcPr>
          <w:p w14:paraId="7B66BFA6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9" w:type="pct"/>
            <w:vAlign w:val="center"/>
          </w:tcPr>
          <w:p w14:paraId="2FD347A1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" w:type="pct"/>
            <w:vAlign w:val="center"/>
          </w:tcPr>
          <w:p w14:paraId="576FBCEF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pct"/>
            <w:vAlign w:val="center"/>
          </w:tcPr>
          <w:p w14:paraId="74B007AB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1" w:type="pct"/>
            <w:vAlign w:val="center"/>
          </w:tcPr>
          <w:p w14:paraId="20232C13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4" w:type="pct"/>
            <w:vAlign w:val="center"/>
          </w:tcPr>
          <w:p w14:paraId="005E9F9C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1" w:type="pct"/>
            <w:vAlign w:val="center"/>
          </w:tcPr>
          <w:p w14:paraId="491DDAD2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" w:type="pct"/>
            <w:vAlign w:val="center"/>
          </w:tcPr>
          <w:p w14:paraId="19607825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</w:tr>
      <w:tr w14:paraId="5201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391" w:type="pct"/>
            <w:vAlign w:val="center"/>
          </w:tcPr>
          <w:p w14:paraId="53ED6072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9" w:type="pct"/>
            <w:vAlign w:val="center"/>
          </w:tcPr>
          <w:p w14:paraId="5499E2CF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" w:type="pct"/>
            <w:vAlign w:val="center"/>
          </w:tcPr>
          <w:p w14:paraId="2E9F0088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7" w:type="pct"/>
            <w:vAlign w:val="center"/>
          </w:tcPr>
          <w:p w14:paraId="24E43960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1" w:type="pct"/>
            <w:vAlign w:val="center"/>
          </w:tcPr>
          <w:p w14:paraId="6279D4CA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4" w:type="pct"/>
            <w:vAlign w:val="center"/>
          </w:tcPr>
          <w:p w14:paraId="76E53D12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1" w:type="pct"/>
            <w:vAlign w:val="center"/>
          </w:tcPr>
          <w:p w14:paraId="5364C6C3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" w:type="pct"/>
            <w:vAlign w:val="center"/>
          </w:tcPr>
          <w:p w14:paraId="5C29FDFB">
            <w:pPr>
              <w:widowControl/>
              <w:spacing w:line="600" w:lineRule="exact"/>
              <w:jc w:val="center"/>
              <w:rPr>
                <w:rFonts w:hint="eastAsia" w:ascii="仿宋_GB2312" w:hAnsi="仿宋" w:cs="仿宋"/>
                <w:sz w:val="24"/>
                <w:szCs w:val="24"/>
                <w:shd w:val="clear" w:color="auto" w:fill="FFFFFF"/>
              </w:rPr>
            </w:pPr>
          </w:p>
        </w:tc>
      </w:tr>
    </w:tbl>
    <w:p w14:paraId="3435E7B3">
      <w:pPr>
        <w:spacing w:line="480" w:lineRule="exact"/>
        <w:rPr>
          <w:rFonts w:hint="eastAsia" w:ascii="仿宋_GB2312" w:hAnsi="仿宋" w:cs="仿宋"/>
          <w:sz w:val="28"/>
          <w:szCs w:val="28"/>
        </w:rPr>
      </w:pPr>
      <w:r>
        <w:rPr>
          <w:rFonts w:hint="eastAsia" w:ascii="仿宋_GB2312" w:hAnsi="仿宋" w:cs="仿宋"/>
          <w:sz w:val="28"/>
          <w:szCs w:val="28"/>
        </w:rPr>
        <w:t>注：1.量化概况承办条件；</w:t>
      </w:r>
    </w:p>
    <w:p w14:paraId="13069579">
      <w:pPr>
        <w:widowControl/>
        <w:spacing w:line="560" w:lineRule="exact"/>
        <w:ind w:left="564" w:leftChars="188"/>
        <w:rPr>
          <w:kern w:val="0"/>
        </w:rPr>
      </w:pPr>
      <w:r>
        <w:rPr>
          <w:rFonts w:hint="eastAsia" w:ascii="仿宋_GB2312" w:hAnsi="仿宋" w:cs="仿宋"/>
          <w:sz w:val="28"/>
          <w:szCs w:val="28"/>
        </w:rPr>
        <w:t>2.学校结合自身实际情况，根据赛道承办意向及办赛条件按序排名。</w:t>
      </w:r>
    </w:p>
    <w:p w14:paraId="7EA0F575">
      <w:pPr>
        <w:widowControl/>
        <w:spacing w:line="560" w:lineRule="exact"/>
        <w:ind w:left="600" w:hanging="600" w:hangingChars="200"/>
        <w:rPr>
          <w:kern w:val="0"/>
        </w:rPr>
        <w:sectPr>
          <w:footerReference r:id="rId9" w:type="default"/>
          <w:footerReference r:id="rId10" w:type="even"/>
          <w:pgSz w:w="16838" w:h="11906" w:orient="landscape"/>
          <w:pgMar w:top="1361" w:right="1985" w:bottom="1531" w:left="1928" w:header="0" w:footer="1588" w:gutter="0"/>
          <w:cols w:space="720" w:num="1"/>
          <w:docGrid w:type="lines" w:linePitch="587" w:charSpace="0"/>
        </w:sectPr>
      </w:pPr>
    </w:p>
    <w:p w14:paraId="7CEF70A9">
      <w:pPr>
        <w:widowControl/>
        <w:ind w:left="600" w:hanging="600" w:hangingChars="200"/>
        <w:rPr>
          <w:rFonts w:hint="eastAsia" w:hAnsi="仿宋"/>
        </w:rPr>
      </w:pPr>
    </w:p>
    <w:sectPr>
      <w:pgSz w:w="11906" w:h="16838"/>
      <w:pgMar w:top="1928" w:right="1361" w:bottom="1985" w:left="1531" w:header="0" w:footer="1588" w:gutter="0"/>
      <w:cols w:space="720" w:num="1"/>
      <w:titlePg/>
      <w:docGrid w:type="linesAndChars" w:linePitch="5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5D4101D-4274-4201-A575-9511EEF5412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026A2C1-0985-4160-ADB0-1A0C967A1A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7E86CBE-D6F8-46B3-A920-B3AAA06DA0F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1503EE03-9403-4308-881E-8808B4FC37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EF07E97-BEF1-4EC0-AEE3-42B10B26555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FD1697BA-3CBB-4039-869F-B1AB6719DD5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C4F690AF-76D7-41E8-B075-C9476FF691E0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8" w:fontKey="{70924039-B059-4076-99A6-658DCF18F4E5}"/>
  </w:font>
  <w:font w:name="方正仿宋_GB2312">
    <w:altName w:val="微软雅黑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9EADF">
    <w:pPr>
      <w:pStyle w:val="2"/>
      <w:snapToGrid/>
      <w:jc w:val="center"/>
      <w:rPr>
        <w:rFonts w:hint="eastAsia"/>
      </w:rPr>
    </w:pPr>
    <w:r>
      <w:rPr>
        <w:rFonts w:hint="eastAsia"/>
        <w:sz w:val="30"/>
      </w:rPr>
      <w:pict>
        <v:shape id="文本框 4" o:spid="_x0000_s2051" o:spt="202" type="#_x0000_t202" style="position:absolute;left:0pt;margin-top:0pt;height:19.45pt;width:52.55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2EA1FE4">
                <w:pPr>
                  <w:pStyle w:val="8"/>
                  <w:rPr>
                    <w:rFonts w:hint="eastAsia" w:ascii="仿宋_GB2312" w:hAnsi="仿宋_GB2312" w:cs="仿宋_GB2312"/>
                    <w:sz w:val="30"/>
                    <w:szCs w:val="30"/>
                  </w:rPr>
                </w:pP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t xml:space="preserve">— </w:t>
                </w: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fldChar w:fldCharType="begin"/>
                </w: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fldChar w:fldCharType="separate"/>
                </w:r>
                <w:r>
                  <w:rPr>
                    <w:rFonts w:ascii="仿宋_GB2312" w:hAnsi="仿宋_GB2312" w:cs="仿宋_GB2312"/>
                    <w:sz w:val="30"/>
                    <w:szCs w:val="30"/>
                  </w:rPr>
                  <w:t>2</w:t>
                </w: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fldChar w:fldCharType="end"/>
                </w:r>
                <w:r>
                  <w:rPr>
                    <w:rFonts w:hint="eastAsia" w:ascii="仿宋_GB2312" w:hAnsi="仿宋_GB2312" w:cs="仿宋_GB2312"/>
                    <w:sz w:val="30"/>
                    <w:szCs w:val="30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A854F">
    <w:pPr>
      <w:pStyle w:val="8"/>
      <w:ind w:right="360" w:firstLine="360"/>
    </w:pPr>
    <w:r>
      <w:pict>
        <v:shape id="文本框 5" o:spid="_x0000_s2049" o:spt="202" type="#_x0000_t202" style="position:absolute;left:0pt;margin-top:0pt;height:19.45pt;width:60.05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9E158C9">
                <w:pPr>
                  <w:pStyle w:val="8"/>
                  <w:rPr>
                    <w:rFonts w:hint="eastAsia" w:ascii="仿宋_GB2312" w:hAnsi="宋体"/>
                    <w:sz w:val="30"/>
                    <w:szCs w:val="30"/>
                  </w:rPr>
                </w:pPr>
                <w:r>
                  <w:rPr>
                    <w:rFonts w:hint="eastAsia" w:ascii="仿宋_GB2312" w:hAnsi="宋体"/>
                    <w:sz w:val="30"/>
                    <w:szCs w:val="30"/>
                  </w:rPr>
                  <w:t xml:space="preserve">— </w:t>
                </w:r>
                <w:r>
                  <w:rPr>
                    <w:rStyle w:val="15"/>
                    <w:rFonts w:hint="eastAsia" w:ascii="仿宋_GB2312"/>
                    <w:sz w:val="30"/>
                    <w:szCs w:val="30"/>
                  </w:rPr>
                  <w:fldChar w:fldCharType="begin"/>
                </w:r>
                <w:r>
                  <w:rPr>
                    <w:rStyle w:val="15"/>
                    <w:rFonts w:hint="eastAsia" w:ascii="仿宋_GB2312"/>
                    <w:sz w:val="30"/>
                    <w:szCs w:val="30"/>
                  </w:rPr>
                  <w:instrText xml:space="preserve"> PAGE </w:instrText>
                </w:r>
                <w:r>
                  <w:rPr>
                    <w:rStyle w:val="15"/>
                    <w:rFonts w:hint="eastAsia" w:ascii="仿宋_GB2312"/>
                    <w:sz w:val="30"/>
                    <w:szCs w:val="30"/>
                  </w:rPr>
                  <w:fldChar w:fldCharType="separate"/>
                </w:r>
                <w:r>
                  <w:rPr>
                    <w:rStyle w:val="15"/>
                    <w:rFonts w:ascii="仿宋_GB2312"/>
                    <w:sz w:val="30"/>
                    <w:szCs w:val="30"/>
                  </w:rPr>
                  <w:t>21</w:t>
                </w:r>
                <w:r>
                  <w:rPr>
                    <w:rStyle w:val="15"/>
                    <w:rFonts w:hint="eastAsia" w:ascii="仿宋_GB2312"/>
                    <w:sz w:val="30"/>
                    <w:szCs w:val="30"/>
                  </w:rPr>
                  <w:fldChar w:fldCharType="end"/>
                </w:r>
                <w:r>
                  <w:rPr>
                    <w:rFonts w:hint="eastAsia" w:ascii="仿宋_GB2312" w:hAnsi="宋体"/>
                    <w:sz w:val="30"/>
                    <w:szCs w:val="30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2E1F4"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1C154">
    <w:pPr>
      <w:pStyle w:val="8"/>
      <w:framePr w:wrap="around" w:vAnchor="text" w:hAnchor="margin" w:xAlign="outside" w:y="1"/>
      <w:rPr>
        <w:rStyle w:val="15"/>
        <w:rFonts w:ascii="仿宋_GB2312"/>
        <w:sz w:val="30"/>
        <w:szCs w:val="30"/>
      </w:rPr>
    </w:pPr>
    <w:r>
      <w:rPr>
        <w:rStyle w:val="15"/>
        <w:rFonts w:hint="eastAsia" w:ascii="仿宋_GB2312"/>
        <w:sz w:val="30"/>
        <w:szCs w:val="30"/>
      </w:rPr>
      <w:t xml:space="preserve">— </w:t>
    </w:r>
    <w:r>
      <w:rPr>
        <w:rStyle w:val="15"/>
        <w:rFonts w:hint="eastAsia" w:ascii="仿宋_GB2312"/>
        <w:sz w:val="30"/>
        <w:szCs w:val="30"/>
      </w:rPr>
      <w:fldChar w:fldCharType="begin"/>
    </w:r>
    <w:r>
      <w:rPr>
        <w:rStyle w:val="15"/>
        <w:rFonts w:hint="eastAsia" w:ascii="仿宋_GB2312"/>
        <w:sz w:val="30"/>
        <w:szCs w:val="30"/>
      </w:rPr>
      <w:instrText xml:space="preserve"> PAGE </w:instrText>
    </w:r>
    <w:r>
      <w:rPr>
        <w:rStyle w:val="15"/>
        <w:rFonts w:hint="eastAsia" w:ascii="仿宋_GB2312"/>
        <w:sz w:val="30"/>
        <w:szCs w:val="30"/>
      </w:rPr>
      <w:fldChar w:fldCharType="separate"/>
    </w:r>
    <w:r>
      <w:rPr>
        <w:rStyle w:val="15"/>
        <w:rFonts w:ascii="仿宋_GB2312"/>
        <w:sz w:val="30"/>
        <w:szCs w:val="30"/>
      </w:rPr>
      <w:t>22</w:t>
    </w:r>
    <w:r>
      <w:rPr>
        <w:rStyle w:val="15"/>
        <w:rFonts w:hint="eastAsia" w:ascii="仿宋_GB2312"/>
        <w:sz w:val="30"/>
        <w:szCs w:val="30"/>
      </w:rPr>
      <w:fldChar w:fldCharType="end"/>
    </w:r>
    <w:r>
      <w:rPr>
        <w:rStyle w:val="15"/>
        <w:rFonts w:hint="eastAsia" w:ascii="仿宋_GB2312"/>
        <w:sz w:val="30"/>
        <w:szCs w:val="30"/>
      </w:rPr>
      <w:t xml:space="preserve"> —</w:t>
    </w:r>
  </w:p>
  <w:p w14:paraId="403287CF">
    <w:pPr>
      <w:pStyle w:val="8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622C4">
    <w:pPr>
      <w:pStyle w:val="8"/>
      <w:framePr w:wrap="around" w:vAnchor="text" w:hAnchor="margin" w:xAlign="outside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66907D3C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C66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HorizontalSpacing w:val="300"/>
  <w:drawingGridVerticalSpacing w:val="587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mVlZjljYTIzM2I3OGIyMDYwNjNmOGUzMzY2NDk4NTIifQ=="/>
    <w:docVar w:name="KGWebUrl" w:val="http://oa.jyt.henan.gov.cn:80/seeyon/officeservlet"/>
  </w:docVars>
  <w:rsids>
    <w:rsidRoot w:val="00F50F2D"/>
    <w:rsid w:val="00000134"/>
    <w:rsid w:val="00002D92"/>
    <w:rsid w:val="00004B95"/>
    <w:rsid w:val="0000592F"/>
    <w:rsid w:val="0008147A"/>
    <w:rsid w:val="000955DB"/>
    <w:rsid w:val="000B6FAC"/>
    <w:rsid w:val="000C13C5"/>
    <w:rsid w:val="000D0AD6"/>
    <w:rsid w:val="000E1AF7"/>
    <w:rsid w:val="00101DCE"/>
    <w:rsid w:val="00132592"/>
    <w:rsid w:val="00141574"/>
    <w:rsid w:val="001450ED"/>
    <w:rsid w:val="00167DF9"/>
    <w:rsid w:val="001813EE"/>
    <w:rsid w:val="00186D46"/>
    <w:rsid w:val="001A7B48"/>
    <w:rsid w:val="001E19D1"/>
    <w:rsid w:val="00216E7A"/>
    <w:rsid w:val="00217B93"/>
    <w:rsid w:val="00225CD0"/>
    <w:rsid w:val="002307F5"/>
    <w:rsid w:val="002319A9"/>
    <w:rsid w:val="0024076A"/>
    <w:rsid w:val="002629D8"/>
    <w:rsid w:val="00271461"/>
    <w:rsid w:val="00291587"/>
    <w:rsid w:val="002A321A"/>
    <w:rsid w:val="002B4ED3"/>
    <w:rsid w:val="003676D2"/>
    <w:rsid w:val="0037003A"/>
    <w:rsid w:val="003865C0"/>
    <w:rsid w:val="00392F0B"/>
    <w:rsid w:val="003C1896"/>
    <w:rsid w:val="003C2191"/>
    <w:rsid w:val="003E5C28"/>
    <w:rsid w:val="00412EB2"/>
    <w:rsid w:val="00415933"/>
    <w:rsid w:val="00426F8F"/>
    <w:rsid w:val="0044454E"/>
    <w:rsid w:val="00452045"/>
    <w:rsid w:val="00485AD8"/>
    <w:rsid w:val="00487117"/>
    <w:rsid w:val="00492658"/>
    <w:rsid w:val="004B4525"/>
    <w:rsid w:val="004F629A"/>
    <w:rsid w:val="00514247"/>
    <w:rsid w:val="00526B6F"/>
    <w:rsid w:val="00527C38"/>
    <w:rsid w:val="0053341D"/>
    <w:rsid w:val="00542FD0"/>
    <w:rsid w:val="00556CB2"/>
    <w:rsid w:val="00564D93"/>
    <w:rsid w:val="005656E4"/>
    <w:rsid w:val="0059099A"/>
    <w:rsid w:val="005A35BE"/>
    <w:rsid w:val="005C7DB6"/>
    <w:rsid w:val="005F6FBF"/>
    <w:rsid w:val="00603A37"/>
    <w:rsid w:val="00623303"/>
    <w:rsid w:val="00652E40"/>
    <w:rsid w:val="006558BC"/>
    <w:rsid w:val="00661CAD"/>
    <w:rsid w:val="006676F5"/>
    <w:rsid w:val="00672948"/>
    <w:rsid w:val="006A4FC7"/>
    <w:rsid w:val="006A6D70"/>
    <w:rsid w:val="006C5604"/>
    <w:rsid w:val="006D4F32"/>
    <w:rsid w:val="006E634B"/>
    <w:rsid w:val="0070304C"/>
    <w:rsid w:val="00706A41"/>
    <w:rsid w:val="0071338F"/>
    <w:rsid w:val="00736B65"/>
    <w:rsid w:val="00792AD9"/>
    <w:rsid w:val="007A3F38"/>
    <w:rsid w:val="007D0955"/>
    <w:rsid w:val="0082477A"/>
    <w:rsid w:val="00837AD7"/>
    <w:rsid w:val="00885174"/>
    <w:rsid w:val="0089233C"/>
    <w:rsid w:val="00893180"/>
    <w:rsid w:val="008A1DB8"/>
    <w:rsid w:val="008A3D60"/>
    <w:rsid w:val="008B5079"/>
    <w:rsid w:val="008F2B15"/>
    <w:rsid w:val="00931957"/>
    <w:rsid w:val="00965E81"/>
    <w:rsid w:val="00A0254B"/>
    <w:rsid w:val="00A068BF"/>
    <w:rsid w:val="00A104B9"/>
    <w:rsid w:val="00A422A3"/>
    <w:rsid w:val="00A50783"/>
    <w:rsid w:val="00A519D1"/>
    <w:rsid w:val="00A54DEA"/>
    <w:rsid w:val="00A66D4A"/>
    <w:rsid w:val="00AD24FA"/>
    <w:rsid w:val="00AD60EE"/>
    <w:rsid w:val="00AD6262"/>
    <w:rsid w:val="00AE6AAC"/>
    <w:rsid w:val="00B00460"/>
    <w:rsid w:val="00B00F52"/>
    <w:rsid w:val="00B01A5F"/>
    <w:rsid w:val="00B277CA"/>
    <w:rsid w:val="00B54F79"/>
    <w:rsid w:val="00B57D3C"/>
    <w:rsid w:val="00B87C77"/>
    <w:rsid w:val="00B928CA"/>
    <w:rsid w:val="00BA0151"/>
    <w:rsid w:val="00BA25BB"/>
    <w:rsid w:val="00BA554C"/>
    <w:rsid w:val="00BD41AE"/>
    <w:rsid w:val="00BE1B76"/>
    <w:rsid w:val="00BF4802"/>
    <w:rsid w:val="00C03659"/>
    <w:rsid w:val="00C0656B"/>
    <w:rsid w:val="00C1345E"/>
    <w:rsid w:val="00C36D11"/>
    <w:rsid w:val="00C42D05"/>
    <w:rsid w:val="00C901DC"/>
    <w:rsid w:val="00CA1799"/>
    <w:rsid w:val="00CD016D"/>
    <w:rsid w:val="00CF2F02"/>
    <w:rsid w:val="00CF5C14"/>
    <w:rsid w:val="00D03906"/>
    <w:rsid w:val="00D50D0F"/>
    <w:rsid w:val="00DB39F4"/>
    <w:rsid w:val="00DE736A"/>
    <w:rsid w:val="00E52ADD"/>
    <w:rsid w:val="00E565C6"/>
    <w:rsid w:val="00E609F7"/>
    <w:rsid w:val="00E87026"/>
    <w:rsid w:val="00EA1D7C"/>
    <w:rsid w:val="00EA3B05"/>
    <w:rsid w:val="00EC3E77"/>
    <w:rsid w:val="00ED2248"/>
    <w:rsid w:val="00F03A64"/>
    <w:rsid w:val="00F45B9D"/>
    <w:rsid w:val="00F50F2D"/>
    <w:rsid w:val="00F778D1"/>
    <w:rsid w:val="00F876B5"/>
    <w:rsid w:val="00FA195F"/>
    <w:rsid w:val="00FB5A9C"/>
    <w:rsid w:val="00FD7459"/>
    <w:rsid w:val="00FF0B00"/>
    <w:rsid w:val="0AA937A8"/>
    <w:rsid w:val="166E4278"/>
    <w:rsid w:val="171B0805"/>
    <w:rsid w:val="1D3CB452"/>
    <w:rsid w:val="1EFF014D"/>
    <w:rsid w:val="1FFEF3BF"/>
    <w:rsid w:val="21B173D2"/>
    <w:rsid w:val="2A0D7480"/>
    <w:rsid w:val="2FBFF5E6"/>
    <w:rsid w:val="31282EF6"/>
    <w:rsid w:val="31AD13E9"/>
    <w:rsid w:val="3D180973"/>
    <w:rsid w:val="3FF7BA79"/>
    <w:rsid w:val="48B91835"/>
    <w:rsid w:val="4BFFCED0"/>
    <w:rsid w:val="4E4E453E"/>
    <w:rsid w:val="5012441C"/>
    <w:rsid w:val="501F66C5"/>
    <w:rsid w:val="51AF3C60"/>
    <w:rsid w:val="522E2B53"/>
    <w:rsid w:val="526A25E2"/>
    <w:rsid w:val="5592461B"/>
    <w:rsid w:val="5979236A"/>
    <w:rsid w:val="5DFBA2C0"/>
    <w:rsid w:val="5FEE4371"/>
    <w:rsid w:val="5FFD1E5D"/>
    <w:rsid w:val="60F25AE0"/>
    <w:rsid w:val="636A3F93"/>
    <w:rsid w:val="6B3063EA"/>
    <w:rsid w:val="6D9DE385"/>
    <w:rsid w:val="6DBEBA37"/>
    <w:rsid w:val="6DC26854"/>
    <w:rsid w:val="6F831EA6"/>
    <w:rsid w:val="6FFF83D2"/>
    <w:rsid w:val="72C77384"/>
    <w:rsid w:val="73F6FCD2"/>
    <w:rsid w:val="76901158"/>
    <w:rsid w:val="76FB7D34"/>
    <w:rsid w:val="77F78527"/>
    <w:rsid w:val="77F85C60"/>
    <w:rsid w:val="78DC6EA1"/>
    <w:rsid w:val="7D59D150"/>
    <w:rsid w:val="7DCA18F5"/>
    <w:rsid w:val="7DED9138"/>
    <w:rsid w:val="7DF6D91A"/>
    <w:rsid w:val="7E1F7A43"/>
    <w:rsid w:val="7E638BED"/>
    <w:rsid w:val="7EB7D1E9"/>
    <w:rsid w:val="7FDD6A31"/>
    <w:rsid w:val="9DDB7294"/>
    <w:rsid w:val="9E6E4C2F"/>
    <w:rsid w:val="9FF7DA3D"/>
    <w:rsid w:val="AFFBF475"/>
    <w:rsid w:val="B3E3DB03"/>
    <w:rsid w:val="BD7FE09A"/>
    <w:rsid w:val="BEFD000E"/>
    <w:rsid w:val="BFEF3640"/>
    <w:rsid w:val="CDD907B3"/>
    <w:rsid w:val="D666B146"/>
    <w:rsid w:val="D6F638C8"/>
    <w:rsid w:val="D7EF203D"/>
    <w:rsid w:val="DB0076FF"/>
    <w:rsid w:val="DC7F1AF9"/>
    <w:rsid w:val="DF7B0AEE"/>
    <w:rsid w:val="EFF967EA"/>
    <w:rsid w:val="F5BFA41A"/>
    <w:rsid w:val="F6B30F82"/>
    <w:rsid w:val="F7FF5EDC"/>
    <w:rsid w:val="F7FFB3AC"/>
    <w:rsid w:val="FE3FC96C"/>
    <w:rsid w:val="FF27EA98"/>
    <w:rsid w:val="FFB9C34C"/>
    <w:rsid w:val="FFC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kinsoku w:val="0"/>
      <w:autoSpaceDE w:val="0"/>
      <w:autoSpaceDN w:val="0"/>
      <w:adjustRightInd w:val="0"/>
      <w:snapToGrid w:val="0"/>
      <w:spacing w:before="340" w:after="330" w:line="576" w:lineRule="auto"/>
      <w:jc w:val="left"/>
      <w:textAlignment w:val="baseline"/>
      <w:outlineLvl w:val="0"/>
    </w:pPr>
    <w:rPr>
      <w:rFonts w:ascii="Arial" w:hAnsi="Arial" w:eastAsia="宋体" w:cs="Arial"/>
      <w:b/>
      <w:bCs/>
      <w:color w:val="000000"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31"/>
      <w:szCs w:val="31"/>
    </w:r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styleId="17">
    <w:name w:val="footnote reference"/>
    <w:basedOn w:val="14"/>
    <w:qFormat/>
    <w:uiPriority w:val="0"/>
    <w:rPr>
      <w:vertAlign w:val="superscript"/>
    </w:rPr>
  </w:style>
  <w:style w:type="paragraph" w:customStyle="1" w:styleId="18">
    <w:name w:val="Char Char Char1 Char Char Char Char Char Char Char"/>
    <w:basedOn w:val="1"/>
    <w:qFormat/>
    <w:uiPriority w:val="0"/>
    <w:rPr>
      <w:rFonts w:ascii="宋体" w:hAnsi="宋体" w:cs="Courier New"/>
      <w:kern w:val="0"/>
      <w:sz w:val="32"/>
      <w:szCs w:val="32"/>
    </w:rPr>
  </w:style>
  <w:style w:type="character" w:customStyle="1" w:styleId="19">
    <w:name w:val="font121"/>
    <w:basedOn w:val="14"/>
    <w:qFormat/>
    <w:uiPriority w:val="0"/>
    <w:rPr>
      <w:rFonts w:hint="eastAsia" w:ascii="仿宋_GB2312" w:eastAsia="仿宋_GB2312"/>
      <w:b/>
      <w:bCs/>
      <w:color w:val="000000"/>
      <w:sz w:val="24"/>
      <w:szCs w:val="24"/>
      <w:u w:val="none"/>
    </w:rPr>
  </w:style>
  <w:style w:type="character" w:customStyle="1" w:styleId="20">
    <w:name w:val="font71"/>
    <w:basedOn w:val="14"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21">
    <w:name w:val="font21"/>
    <w:basedOn w:val="14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22">
    <w:name w:val="font131"/>
    <w:basedOn w:val="14"/>
    <w:qFormat/>
    <w:uiPriority w:val="0"/>
    <w:rPr>
      <w:rFonts w:hint="eastAsia" w:ascii="方正小标宋简体" w:eastAsia="方正小标宋简体"/>
      <w:color w:val="000000"/>
      <w:sz w:val="44"/>
      <w:szCs w:val="44"/>
      <w:u w:val="none"/>
    </w:rPr>
  </w:style>
  <w:style w:type="character" w:customStyle="1" w:styleId="23">
    <w:name w:val="16"/>
    <w:basedOn w:val="14"/>
    <w:qFormat/>
    <w:uiPriority w:val="0"/>
    <w:rPr>
      <w:rFonts w:hint="eastAsia" w:ascii="楷体" w:hAnsi="楷体" w:eastAsia="楷体"/>
      <w:b/>
      <w:bCs/>
      <w:color w:val="000000"/>
      <w:sz w:val="24"/>
      <w:szCs w:val="24"/>
    </w:rPr>
  </w:style>
  <w:style w:type="character" w:customStyle="1" w:styleId="24">
    <w:name w:val="font51"/>
    <w:basedOn w:val="14"/>
    <w:qFormat/>
    <w:uiPriority w:val="0"/>
    <w:rPr>
      <w:rFonts w:hint="eastAsia" w:ascii="仿宋_GB2312" w:eastAsia="仿宋_GB2312"/>
      <w:b/>
      <w:bCs/>
      <w:color w:val="000000"/>
      <w:sz w:val="28"/>
      <w:szCs w:val="28"/>
      <w:u w:val="none"/>
    </w:rPr>
  </w:style>
  <w:style w:type="character" w:customStyle="1" w:styleId="25">
    <w:name w:val="font101"/>
    <w:basedOn w:val="14"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26">
    <w:name w:val="font141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27">
    <w:name w:val="font6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151"/>
    <w:basedOn w:val="14"/>
    <w:qFormat/>
    <w:uiPriority w:val="0"/>
    <w:rPr>
      <w:rFonts w:hint="eastAsia" w:ascii="仿宋_GB2312" w:eastAsia="仿宋_GB2312"/>
      <w:color w:val="000000"/>
      <w:sz w:val="24"/>
      <w:szCs w:val="24"/>
      <w:u w:val="none"/>
    </w:rPr>
  </w:style>
  <w:style w:type="character" w:customStyle="1" w:styleId="29">
    <w:name w:val="15"/>
    <w:basedOn w:val="14"/>
    <w:qFormat/>
    <w:uiPriority w:val="0"/>
    <w:rPr>
      <w:rFonts w:hint="eastAsia" w:ascii="楷体" w:hAnsi="楷体" w:eastAsia="楷体"/>
      <w:color w:val="000000"/>
      <w:sz w:val="24"/>
      <w:szCs w:val="24"/>
    </w:rPr>
  </w:style>
  <w:style w:type="paragraph" w:customStyle="1" w:styleId="30">
    <w:name w:val="正文1"/>
    <w:qFormat/>
    <w:uiPriority w:val="0"/>
    <w:pPr>
      <w:spacing w:after="160" w:line="278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1">
    <w:name w:val="无间隔1"/>
    <w:basedOn w:val="1"/>
    <w:qFormat/>
    <w:uiPriority w:val="0"/>
    <w:rPr>
      <w:rFonts w:ascii="Times New Roman" w:hAnsi="Times New Roman" w:eastAsia="宋体"/>
      <w:sz w:val="21"/>
      <w:szCs w:val="21"/>
    </w:rPr>
  </w:style>
  <w:style w:type="paragraph" w:customStyle="1" w:styleId="32">
    <w:name w:val="列表段落1"/>
    <w:basedOn w:val="1"/>
    <w:qFormat/>
    <w:uiPriority w:val="34"/>
    <w:pPr>
      <w:ind w:firstLine="420" w:firstLineChars="200"/>
    </w:pPr>
  </w:style>
  <w:style w:type="paragraph" w:customStyle="1" w:styleId="33">
    <w:name w:val="Char"/>
    <w:basedOn w:val="1"/>
    <w:qFormat/>
    <w:uiPriority w:val="0"/>
    <w:rPr>
      <w:rFonts w:ascii="Times New Roman" w:hAnsi="Times New Roman" w:eastAsia="宋体"/>
      <w:sz w:val="21"/>
      <w:szCs w:val="32"/>
    </w:rPr>
  </w:style>
  <w:style w:type="table" w:customStyle="1" w:styleId="34">
    <w:name w:val="Table Normal"/>
    <w:basedOn w:val="12"/>
    <w:qFormat/>
    <w:uiPriority w:val="0"/>
    <w:tblPr>
      <w:tblCellMar>
        <w:left w:w="0" w:type="dxa"/>
        <w:right w:w="0" w:type="dxa"/>
      </w:tblCellMar>
    </w:tblPr>
  </w:style>
  <w:style w:type="paragraph" w:customStyle="1" w:styleId="35">
    <w:name w:val="Table Paragraph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color w:val="000000"/>
      <w:kern w:val="0"/>
      <w:sz w:val="21"/>
      <w:szCs w:val="21"/>
    </w:rPr>
  </w:style>
  <w:style w:type="paragraph" w:customStyle="1" w:styleId="3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</w:rPr>
  </w:style>
  <w:style w:type="paragraph" w:customStyle="1" w:styleId="37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8043</Words>
  <Characters>8452</Characters>
  <Lines>67</Lines>
  <Paragraphs>18</Paragraphs>
  <TotalTime>3</TotalTime>
  <ScaleCrop>false</ScaleCrop>
  <LinksUpToDate>false</LinksUpToDate>
  <CharactersWithSpaces>8588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2025-10-15T07:21:00Z</dcterms:created>
  <dc:creator>pc</dc:creator>
  <cp:lastModifiedBy>＿＿LUS</cp:lastModifiedBy>
  <cp:lastPrinted>2025-09-26T00:56:00Z</cp:lastPrinted>
  <dcterms:modified xsi:type="dcterms:W3CDTF">2025-10-15T07:28:32Z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6F0AE2D6C5FF4EABA82E86D1DB6FFCB3_13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