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1A74E">
      <w:pPr>
        <w:widowControl/>
        <w:jc w:val="left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706"/>
        <w:gridCol w:w="3045"/>
        <w:gridCol w:w="937"/>
        <w:gridCol w:w="1076"/>
      </w:tblGrid>
      <w:tr w14:paraId="126C6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BE6FB">
            <w:pPr>
              <w:widowControl/>
              <w:jc w:val="left"/>
              <w:rPr>
                <w:rFonts w:hint="default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附件2：</w:t>
            </w:r>
          </w:p>
        </w:tc>
        <w:tc>
          <w:tcPr>
            <w:tcW w:w="1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B7C4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6DEE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7789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13CDE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710CE">
            <w:pPr>
              <w:widowControl/>
              <w:ind w:left="0" w:leftChars="0" w:firstLine="1320" w:firstLineChars="300"/>
              <w:jc w:val="both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建筑业企业资质审查意见汇总表</w:t>
            </w:r>
          </w:p>
        </w:tc>
      </w:tr>
      <w:tr w14:paraId="0E1E2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B05A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66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F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申请内容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160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  <w:p w14:paraId="47B8691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6D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结论</w:t>
            </w:r>
          </w:p>
        </w:tc>
      </w:tr>
      <w:tr w14:paraId="4E0A6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1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河南中亚交建集团有限公司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0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公路交通工程（公路安全设施分项）专业承包贰级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E990E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D3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暂缓</w:t>
            </w:r>
          </w:p>
          <w:p w14:paraId="605BD65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公示</w:t>
            </w:r>
          </w:p>
        </w:tc>
      </w:tr>
      <w:tr w14:paraId="45F13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2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焦作鸿泰建设有限公司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C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钢结构工程专业承包贰级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C32C3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366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4026A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2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5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灵宝安恒泰矿山工程有限公司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矿山工程施工总承包贰级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CA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2B6E5B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209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7A86D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3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8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5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灵宝安恒泰矿山工程有限公司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5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建筑机电安装工程专业承包贰级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114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29F21F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3B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484D8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4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松悦建设集团有限公司</w:t>
            </w:r>
          </w:p>
        </w:tc>
        <w:tc>
          <w:tcPr>
            <w:tcW w:w="1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C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防水防腐保温工程专业承包壹级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15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升级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33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61E37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FF03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E5FCD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16E60"/>
    <w:rsid w:val="0EF1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2025-12-10T06:55:00Z</dcterms:created>
  <dc:creator>zyl小鲤</dc:creator>
  <cp:lastModifiedBy>zyl小鲤</cp:lastModifiedBy>
  <dcterms:modified xsi:type="dcterms:W3CDTF">2025-12-10T06:56:59Z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F30F59EF21E34B15B5CAB828D08F2514_11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