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  件</w:t>
      </w:r>
      <w:bookmarkStart w:id="0" w:name="_GoBack"/>
      <w:bookmarkEnd w:id="0"/>
    </w:p>
    <w:p>
      <w:pPr>
        <w:ind w:left="0" w:leftChars="0" w:firstLine="0" w:firstLineChars="0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拟</w:t>
      </w:r>
      <w:r>
        <w:rPr>
          <w:rFonts w:hint="eastAsia" w:eastAsia="黑体" w:cs="Times New Roman"/>
          <w:lang w:val="en-US" w:eastAsia="zh-CN"/>
        </w:rPr>
        <w:t>确定</w:t>
      </w:r>
      <w:r>
        <w:rPr>
          <w:rFonts w:hint="default" w:ascii="Times New Roman" w:hAnsi="Times New Roman" w:eastAsia="黑体" w:cs="Times New Roman"/>
          <w:lang w:val="en-US" w:eastAsia="zh-CN"/>
        </w:rPr>
        <w:t>2025年度河南省零碳工厂、超级能效工厂名单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466"/>
        <w:gridCol w:w="6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零碳工厂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asciiTheme="majorEastAsia" w:hAnsiTheme="majorEastAsia" w:eastAsiaTheme="majorEastAsia" w:cs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asciiTheme="majorEastAsia" w:hAnsiTheme="majorEastAsia" w:eastAsiaTheme="majorEastAsia" w:cs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地市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asciiTheme="majorEastAsia" w:hAnsiTheme="majorEastAsia" w:eastAsiaTheme="majorEastAsia" w:cs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郑州煤矿机械集团有限责任公司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人民电缆集团有限公司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新密市万力实业发展有限公司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洛阳市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洛阳汇工轴承科技有限公司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平顶山市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河南双鹤华利药业有限公司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河南胜华电缆集团有限公司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河南卫华重型机械股份有限公司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河南省矿山起重机有限公司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河南科特尔机械制造有限公司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河南省大方重型机器有限公司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lang w:val="en-US" w:eastAsia="zh-CN"/>
              </w:rPr>
              <w:t>河南恒达机电设备有限公司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新乡市高服机械股份有限公司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新乡市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河南恒发科技股份有限公司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焦作市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河南兰兴电力机械有限公司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许继电气股份有限公司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河南平远新材料科技有限公司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许昌恒达杭萧建筑科技有限公司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河南四达电力设备股份有限公司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河南绿之舟园艺品股份有限公司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许绝电工股份有限公司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漯河市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虹峰电缆有限公司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南阳市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金冠电气股份有限公司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南阳市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河南川光智能电气有限公司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驻马店市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龟鹿药业集团有限公司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超级能效工厂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asciiTheme="majorEastAsia" w:hAnsiTheme="majorEastAsia" w:eastAsiaTheme="majorEastAsia" w:cs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asciiTheme="majorEastAsia" w:hAnsiTheme="majorEastAsia" w:eastAsiaTheme="majorEastAsia" w:cs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地市</w:t>
            </w:r>
          </w:p>
        </w:tc>
        <w:tc>
          <w:tcPr>
            <w:tcW w:w="3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asciiTheme="majorEastAsia" w:hAnsiTheme="majorEastAsia" w:eastAsiaTheme="majorEastAsia" w:cstheme="majorEastAsia"/>
                <w:b/>
                <w:bCs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河南明泰铝业股份有限公司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登封市嵩基水泥有限公司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河南明晟新材料科技有限公司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郑州远东耐火材料有限公司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lang w:val="en-US" w:eastAsia="zh-CN"/>
              </w:rPr>
              <w:t>郑州市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新密市万力实业发展有限公司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洛阳市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洛阳利尔功能材料科技有限公司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焦作市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多氟多新材料有限公司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平顶山市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河南五星新材科技股份有限公司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许昌市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河南福兴新材料科技有限公司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濮阳市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天能集团</w:t>
            </w:r>
            <w:r>
              <w:rPr>
                <w:rFonts w:hint="eastAsia"/>
                <w:lang w:val="en-US" w:eastAsia="zh-CN"/>
              </w:rPr>
              <w:t>（</w:t>
            </w:r>
            <w:r>
              <w:rPr>
                <w:rFonts w:hint="default"/>
                <w:lang w:val="en-US" w:eastAsia="zh-CN"/>
              </w:rPr>
              <w:t>河南</w:t>
            </w:r>
            <w:r>
              <w:rPr>
                <w:rFonts w:hint="eastAsia"/>
                <w:lang w:val="en-US" w:eastAsia="zh-CN"/>
              </w:rPr>
              <w:t>）</w:t>
            </w:r>
            <w:r>
              <w:rPr>
                <w:rFonts w:hint="default"/>
                <w:lang w:val="en-US" w:eastAsia="zh-CN"/>
              </w:rPr>
              <w:t>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商丘市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河南龙宇煤化工有限公司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商丘市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帅翼驰（河南）新材料科技有限公司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商丘市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河南正源新材料科技有限公司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济源示范区</w:t>
            </w:r>
          </w:p>
        </w:tc>
        <w:tc>
          <w:tcPr>
            <w:tcW w:w="6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济源市万洋冶炼</w:t>
            </w:r>
            <w:r>
              <w:rPr>
                <w:rFonts w:hint="eastAsia"/>
                <w:lang w:val="en-US" w:eastAsia="zh-CN"/>
              </w:rPr>
              <w:t>（</w:t>
            </w:r>
            <w:r>
              <w:rPr>
                <w:rFonts w:hint="default"/>
                <w:lang w:val="en-US" w:eastAsia="zh-CN"/>
              </w:rPr>
              <w:t>集团</w:t>
            </w:r>
            <w:r>
              <w:rPr>
                <w:rFonts w:hint="eastAsia"/>
                <w:lang w:val="en-US" w:eastAsia="zh-CN"/>
              </w:rPr>
              <w:t>）</w:t>
            </w:r>
            <w:r>
              <w:rPr>
                <w:rFonts w:hint="default"/>
                <w:lang w:val="en-US" w:eastAsia="zh-CN"/>
              </w:rPr>
              <w:t>有限公司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NmFiM2YyYjE1MjJmZWE2MDQxYWQzMzQxMjFmYTAifQ=="/>
  </w:docVars>
  <w:rsids>
    <w:rsidRoot w:val="61BF5FFF"/>
    <w:rsid w:val="07AA2823"/>
    <w:rsid w:val="13720E36"/>
    <w:rsid w:val="1EBA2EF4"/>
    <w:rsid w:val="1F3802BD"/>
    <w:rsid w:val="24572F93"/>
    <w:rsid w:val="26DA16D7"/>
    <w:rsid w:val="2DEC3B0E"/>
    <w:rsid w:val="34F73077"/>
    <w:rsid w:val="583F79EB"/>
    <w:rsid w:val="61BF5FFF"/>
    <w:rsid w:val="6C3B2132"/>
    <w:rsid w:val="732544BB"/>
    <w:rsid w:val="77FBB36D"/>
    <w:rsid w:val="7FFF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420" w:firstLineChars="20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customStyle="1" w:styleId="5">
    <w:name w:val="font51"/>
    <w:basedOn w:val="4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paragraph" w:customStyle="1" w:styleId="7">
    <w:name w:val="表格"/>
    <w:basedOn w:val="1"/>
    <w:qFormat/>
    <w:uiPriority w:val="0"/>
    <w:pPr>
      <w:widowControl/>
      <w:spacing w:line="240" w:lineRule="auto"/>
      <w:ind w:firstLine="0" w:firstLineChars="0"/>
      <w:jc w:val="center"/>
      <w:textAlignment w:val="center"/>
    </w:pPr>
    <w:rPr>
      <w:rFonts w:hint="default" w:ascii="Times New Roman" w:hAnsi="Times New Roman"/>
      <w:sz w:val="24"/>
    </w:rPr>
  </w:style>
  <w:style w:type="character" w:customStyle="1" w:styleId="8">
    <w:name w:val="font41"/>
    <w:basedOn w:val="4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9">
    <w:name w:val="font61"/>
    <w:basedOn w:val="4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10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1">
    <w:name w:val="font7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953</Words>
  <Characters>1032</Characters>
  <Lines>0</Lines>
  <Paragraphs>0</Paragraphs>
  <TotalTime>6</TotalTime>
  <ScaleCrop>false</ScaleCrop>
  <LinksUpToDate>false</LinksUpToDate>
  <CharactersWithSpaces>1034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2024-10-29T05:36:00Z</dcterms:created>
  <dc:creator>摇到外婆桥。</dc:creator>
  <cp:lastModifiedBy>邵佳</cp:lastModifiedBy>
  <cp:lastPrinted>2025-12-17T10:36:00Z</cp:lastPrinted>
  <dcterms:modified xsi:type="dcterms:W3CDTF">2025-12-18T08:44:08Z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AAA13C301CED490CB3CC7A97FD5A29DE_13</vt:lpwstr>
  </property>
  <property fmtid="{D5CDD505-2E9C-101B-9397-08002B2CF9AE}" pid="4" name="KSOTemplateDocerSaveRecord">
    <vt:lpwstr>eyJoZGlkIjoiODliNmFiM2YyYjE1MjJmZWE2MDQxYWQzMzQxMjFmYTAiLCJ1c2VySWQiOiIzNDQ0Mzc3MjMifQ==</vt:lpwstr>
  </property>
</Properties>
</file>