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25AC5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13E0F517">
      <w:pPr>
        <w:rPr>
          <w:rFonts w:hint="eastAsia" w:hAnsi="仿宋_GB2312" w:cs="仿宋_GB2312"/>
          <w:sz w:val="32"/>
          <w:szCs w:val="40"/>
        </w:rPr>
      </w:pPr>
    </w:p>
    <w:p w14:paraId="38271C58">
      <w:pPr>
        <w:rPr>
          <w:rFonts w:hint="eastAsia" w:hAnsi="仿宋_GB2312" w:cs="仿宋_GB2312"/>
          <w:sz w:val="32"/>
          <w:szCs w:val="40"/>
        </w:rPr>
      </w:pPr>
    </w:p>
    <w:p w14:paraId="4F771D28"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河南省本科高校</w:t>
      </w:r>
    </w:p>
    <w:p w14:paraId="27A6626C"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虚拟教研室建设项目</w:t>
      </w:r>
    </w:p>
    <w:p w14:paraId="351A8960"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</w:p>
    <w:p w14:paraId="7BF8BD4A">
      <w:pPr>
        <w:jc w:val="center"/>
        <w:rPr>
          <w:rFonts w:ascii="Times New Roman" w:hAnsi="Times New Roman" w:eastAsia="黑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  <w:t>验 收 报 告</w:t>
      </w:r>
    </w:p>
    <w:p w14:paraId="1082CD6D">
      <w:pPr>
        <w:jc w:val="center"/>
        <w:rPr>
          <w:rFonts w:ascii="Times New Roman" w:hAnsi="Times New Roman" w:eastAsia="黑体"/>
          <w:color w:val="000000"/>
          <w:sz w:val="36"/>
          <w:szCs w:val="36"/>
        </w:rPr>
      </w:pPr>
    </w:p>
    <w:p w14:paraId="050F86B9">
      <w:pPr>
        <w:spacing w:line="1000" w:lineRule="exact"/>
        <w:ind w:left="1200" w:leftChars="400"/>
        <w:jc w:val="left"/>
        <w:rPr>
          <w:rFonts w:hint="eastAsia" w:ascii="楷体" w:hAnsi="楷体" w:eastAsia="楷体" w:cs="楷体"/>
          <w:color w:val="000000"/>
          <w:sz w:val="36"/>
          <w:szCs w:val="36"/>
        </w:rPr>
      </w:pPr>
      <w:r>
        <w:rPr>
          <w:rFonts w:hint="eastAsia" w:ascii="楷体" w:hAnsi="楷体" w:eastAsia="楷体" w:cs="楷体"/>
          <w:color w:val="000000"/>
          <w:spacing w:val="45"/>
          <w:sz w:val="36"/>
          <w:szCs w:val="36"/>
        </w:rPr>
        <w:t>教研室名</w:t>
      </w:r>
      <w:r>
        <w:rPr>
          <w:rFonts w:hint="eastAsia" w:ascii="楷体" w:hAnsi="楷体" w:eastAsia="楷体" w:cs="楷体"/>
          <w:color w:val="000000"/>
          <w:sz w:val="36"/>
          <w:szCs w:val="36"/>
        </w:rPr>
        <w:t>称：</w:t>
      </w:r>
      <w:r>
        <w:rPr>
          <w:rFonts w:hint="eastAsia" w:ascii="楷体" w:hAnsi="楷体" w:eastAsia="楷体" w:cs="楷体"/>
          <w:color w:val="000000"/>
          <w:sz w:val="36"/>
          <w:szCs w:val="36"/>
          <w:u w:val="single"/>
        </w:rPr>
        <w:t xml:space="preserve">                      </w:t>
      </w:r>
    </w:p>
    <w:p w14:paraId="3FB01C8E">
      <w:pPr>
        <w:spacing w:line="1000" w:lineRule="exact"/>
        <w:ind w:left="1200" w:leftChars="400"/>
        <w:jc w:val="left"/>
        <w:rPr>
          <w:rFonts w:hint="eastAsia" w:ascii="楷体" w:hAnsi="楷体" w:eastAsia="楷体" w:cs="楷体"/>
          <w:color w:val="000000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000000"/>
          <w:sz w:val="36"/>
          <w:szCs w:val="36"/>
        </w:rPr>
        <w:t>教研室带头人：</w:t>
      </w:r>
      <w:r>
        <w:rPr>
          <w:rFonts w:hint="eastAsia" w:ascii="楷体" w:hAnsi="楷体" w:eastAsia="楷体" w:cs="楷体"/>
          <w:color w:val="000000"/>
          <w:sz w:val="36"/>
          <w:szCs w:val="36"/>
          <w:u w:val="single"/>
        </w:rPr>
        <w:t xml:space="preserve">                      </w:t>
      </w:r>
    </w:p>
    <w:p w14:paraId="62445A03">
      <w:pPr>
        <w:spacing w:line="1000" w:lineRule="exact"/>
        <w:ind w:left="1200" w:leftChars="400"/>
        <w:jc w:val="left"/>
        <w:rPr>
          <w:rFonts w:hint="eastAsia" w:ascii="楷体" w:hAnsi="楷体" w:eastAsia="楷体" w:cs="楷体"/>
          <w:color w:val="000000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000000"/>
          <w:spacing w:val="125"/>
          <w:sz w:val="36"/>
          <w:szCs w:val="36"/>
        </w:rPr>
        <w:t>所属单</w:t>
      </w:r>
      <w:r>
        <w:rPr>
          <w:rFonts w:hint="eastAsia" w:ascii="楷体" w:hAnsi="楷体" w:eastAsia="楷体" w:cs="楷体"/>
          <w:color w:val="000000"/>
          <w:sz w:val="36"/>
          <w:szCs w:val="36"/>
        </w:rPr>
        <w:t>位：</w:t>
      </w:r>
      <w:r>
        <w:rPr>
          <w:rFonts w:hint="eastAsia" w:ascii="楷体" w:hAnsi="楷体" w:eastAsia="楷体" w:cs="楷体"/>
          <w:color w:val="000000"/>
          <w:sz w:val="36"/>
          <w:szCs w:val="36"/>
          <w:u w:val="single"/>
        </w:rPr>
        <w:t xml:space="preserve">                      </w:t>
      </w:r>
    </w:p>
    <w:p w14:paraId="733E0A8A">
      <w:pPr>
        <w:spacing w:line="1000" w:lineRule="exact"/>
        <w:ind w:left="1200" w:leftChars="400"/>
        <w:jc w:val="left"/>
        <w:rPr>
          <w:rFonts w:hint="eastAsia" w:ascii="楷体" w:hAnsi="楷体" w:eastAsia="楷体" w:cs="楷体"/>
          <w:color w:val="000000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000000"/>
          <w:spacing w:val="125"/>
          <w:sz w:val="36"/>
          <w:szCs w:val="36"/>
        </w:rPr>
        <w:t>填表日</w:t>
      </w:r>
      <w:r>
        <w:rPr>
          <w:rFonts w:hint="eastAsia" w:ascii="楷体" w:hAnsi="楷体" w:eastAsia="楷体" w:cs="楷体"/>
          <w:color w:val="000000"/>
          <w:sz w:val="36"/>
          <w:szCs w:val="36"/>
        </w:rPr>
        <w:t>期：</w:t>
      </w:r>
      <w:r>
        <w:rPr>
          <w:rFonts w:hint="eastAsia" w:ascii="楷体" w:hAnsi="楷体" w:eastAsia="楷体" w:cs="楷体"/>
          <w:color w:val="000000"/>
          <w:sz w:val="36"/>
          <w:szCs w:val="36"/>
          <w:u w:val="single"/>
        </w:rPr>
        <w:t xml:space="preserve">                      </w:t>
      </w:r>
    </w:p>
    <w:p w14:paraId="4AEE958C">
      <w:pPr>
        <w:jc w:val="center"/>
        <w:rPr>
          <w:rFonts w:hint="eastAsia" w:ascii="楷体_GB2312" w:hAnsi="楷体_GB2312" w:eastAsia="楷体_GB2312" w:cs="楷体_GB2312"/>
          <w:bCs/>
          <w:color w:val="000000"/>
          <w:sz w:val="32"/>
          <w:szCs w:val="32"/>
        </w:rPr>
        <w:sectPr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95"/>
        </w:sect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</w:rPr>
        <w:t>河南省教育厅制</w:t>
      </w:r>
    </w:p>
    <w:tbl>
      <w:tblPr>
        <w:tblStyle w:val="2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665"/>
        <w:gridCol w:w="2165"/>
        <w:gridCol w:w="300"/>
        <w:gridCol w:w="1143"/>
        <w:gridCol w:w="366"/>
        <w:gridCol w:w="2932"/>
      </w:tblGrid>
      <w:tr w14:paraId="21F29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DEC0117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（一）类型</w:t>
            </w:r>
          </w:p>
        </w:tc>
      </w:tr>
      <w:tr w14:paraId="3F957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1D97CCB">
            <w:pPr>
              <w:adjustRightInd w:val="0"/>
              <w:snapToGrid w:val="0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pacing w:val="-6"/>
                <w:sz w:val="24"/>
                <w:szCs w:val="24"/>
              </w:rPr>
              <w:t xml:space="preserve">课程（群）教学类  </w:t>
            </w:r>
            <w:r>
              <w:rPr>
                <w:rFonts w:hint="eastAsia" w:hAnsi="仿宋_GB2312" w:cs="仿宋_GB2312"/>
                <w:sz w:val="24"/>
                <w:szCs w:val="24"/>
              </w:rPr>
              <w:t>□</w:t>
            </w:r>
            <w:r>
              <w:rPr>
                <w:rFonts w:hint="eastAsia" w:hAnsi="仿宋_GB2312" w:cs="仿宋_GB2312"/>
                <w:spacing w:val="-6"/>
                <w:sz w:val="24"/>
                <w:szCs w:val="24"/>
              </w:rPr>
              <w:t xml:space="preserve">专业建设类 </w:t>
            </w:r>
            <w:r>
              <w:rPr>
                <w:rFonts w:hAnsi="仿宋_GB2312" w:cs="仿宋_GB2312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hAnsi="仿宋_GB2312" w:cs="仿宋_GB2312"/>
                <w:sz w:val="24"/>
                <w:szCs w:val="24"/>
              </w:rPr>
              <w:t>□</w:t>
            </w:r>
            <w:r>
              <w:rPr>
                <w:rFonts w:hint="eastAsia" w:hAnsi="仿宋_GB2312" w:cs="仿宋_GB2312"/>
                <w:spacing w:val="-6"/>
                <w:sz w:val="24"/>
                <w:szCs w:val="24"/>
              </w:rPr>
              <w:t xml:space="preserve">教学研究改革专题类  </w:t>
            </w:r>
            <w:r>
              <w:rPr>
                <w:rFonts w:hint="eastAsia" w:hAnsi="仿宋_GB2312" w:cs="仿宋_GB2312"/>
                <w:sz w:val="24"/>
                <w:szCs w:val="24"/>
              </w:rPr>
              <w:t>□</w:t>
            </w:r>
            <w:r>
              <w:rPr>
                <w:rFonts w:hint="eastAsia" w:hAnsi="仿宋_GB2312" w:cs="仿宋_GB2312"/>
                <w:spacing w:val="-6"/>
                <w:sz w:val="24"/>
                <w:szCs w:val="24"/>
              </w:rPr>
              <w:t>其他</w:t>
            </w:r>
          </w:p>
        </w:tc>
      </w:tr>
      <w:tr w14:paraId="689F9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532CAEC">
            <w:pPr>
              <w:adjustRightInd w:val="0"/>
              <w:snapToGrid w:val="0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 xml:space="preserve">校内        </w:t>
            </w: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 xml:space="preserve">区域性       </w:t>
            </w: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>全国性      □其他</w:t>
            </w:r>
          </w:p>
        </w:tc>
      </w:tr>
      <w:tr w14:paraId="54EC3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DD08E34">
            <w:pPr>
              <w:tabs>
                <w:tab w:val="left" w:pos="4059"/>
              </w:tabs>
              <w:adjustRightInd w:val="0"/>
              <w:snapToGrid w:val="0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 xml:space="preserve">理学类 </w:t>
            </w:r>
            <w:r>
              <w:rPr>
                <w:rFonts w:hAnsi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 xml:space="preserve">工学类 </w:t>
            </w:r>
            <w:r>
              <w:rPr>
                <w:rFonts w:hAnsi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 xml:space="preserve">文科类（含管理学、经济学、法学、文学、艺术学等） </w:t>
            </w:r>
            <w:r>
              <w:rPr>
                <w:rFonts w:hAnsi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 xml:space="preserve">交叉类 </w:t>
            </w:r>
            <w:r>
              <w:rPr>
                <w:rFonts w:hAnsi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sz w:val="24"/>
                <w:szCs w:val="24"/>
              </w:rPr>
              <w:t>其他</w:t>
            </w:r>
          </w:p>
        </w:tc>
      </w:tr>
      <w:tr w14:paraId="7EA9F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622C346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（二）带头人情况</w:t>
            </w:r>
          </w:p>
        </w:tc>
      </w:tr>
      <w:tr w14:paraId="693D3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A68D330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27AB787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8DF566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B02E5F7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19F9C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C07C7DD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18B4C7F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8024421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9FC955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47DD2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D48F12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2588E36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A5458B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称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0DBB5E0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29FC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B12CA5D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AEA01F6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E5A32B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电子邮件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557F270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5F6F2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C485EF1">
            <w:pPr>
              <w:adjustRightInd w:val="0"/>
              <w:snapToGrid w:val="0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（三）成员情况</w:t>
            </w:r>
          </w:p>
        </w:tc>
      </w:tr>
      <w:tr w14:paraId="57259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673A3B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教研室总人数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5D5D1619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</w:p>
        </w:tc>
      </w:tr>
      <w:tr w14:paraId="320D1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741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8FBE351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成员构成情况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524C8BA4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</w:p>
          <w:p w14:paraId="5D95FE06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</w:p>
          <w:p w14:paraId="5E3F1826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</w:p>
          <w:p w14:paraId="358E6031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</w:p>
        </w:tc>
      </w:tr>
      <w:tr w14:paraId="6C5F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A5F12C5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1.主要成员一</w:t>
            </w:r>
          </w:p>
        </w:tc>
      </w:tr>
      <w:tr w14:paraId="67358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33172F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B15541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C48AE3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B5000A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26822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BB5A561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2961FD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450CF1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B2506C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078CD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9789ED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37251B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3B6528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称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4896FA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6B2D6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1DD8B15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2.主要成员二</w:t>
            </w:r>
          </w:p>
        </w:tc>
      </w:tr>
      <w:tr w14:paraId="5F223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8D8901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71D338D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64F7698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185A54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1BA67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DEE36C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6B7A031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D89715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CCDBBB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61DBF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B782D39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C6BD8F9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06F863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称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17C1FC8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7FA8E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F014B0C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3.主要成员三</w:t>
            </w:r>
          </w:p>
        </w:tc>
      </w:tr>
      <w:tr w14:paraId="07957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DC1037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0AE27D2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43A8358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3CDC1E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675AB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D0755F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D78FB27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54809F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7B434CF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32ED3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DA06356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D0F9E9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B43606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称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2D6BBBD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2DC8F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2695404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4.主要成员四</w:t>
            </w:r>
          </w:p>
        </w:tc>
      </w:tr>
      <w:tr w14:paraId="38000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198ABDC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905E167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1A4F506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058C166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7A991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51FDC40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25179B6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AB71BB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DAE810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3C07E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EE33EA2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EE6B51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3BD8D2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称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9DC85D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554E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6F5230D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5.主要成员五</w:t>
            </w:r>
          </w:p>
        </w:tc>
      </w:tr>
      <w:tr w14:paraId="10154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D4E3D30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D8E2A28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1F44AEC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3EB2C7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485EF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C4A64B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D078691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4C255B2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所在单位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E5E7298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31280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F5245F9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2536722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4A838A1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职    称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491319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7F4C8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82F729B">
            <w:pPr>
              <w:adjustRightInd w:val="0"/>
              <w:snapToGrid w:val="0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（四）建设载体</w:t>
            </w:r>
          </w:p>
        </w:tc>
      </w:tr>
      <w:tr w14:paraId="62E2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708AD07">
            <w:pPr>
              <w:adjustRightInd w:val="0"/>
              <w:snapToGrid w:val="0"/>
              <w:jc w:val="center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课程（群）教学（课程教学类教研室填写，如有多门课程可复制表单）</w:t>
            </w:r>
          </w:p>
        </w:tc>
      </w:tr>
      <w:tr w14:paraId="21696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C260EB2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课程名称</w:t>
            </w:r>
          </w:p>
        </w:tc>
        <w:tc>
          <w:tcPr>
            <w:tcW w:w="2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B0E7EA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61EC60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授课对象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59F0AAC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1DB3C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2CB2627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学    分</w:t>
            </w:r>
          </w:p>
        </w:tc>
        <w:tc>
          <w:tcPr>
            <w:tcW w:w="2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6838FA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02B635F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核心教材</w:t>
            </w:r>
          </w:p>
        </w:tc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B8FFB98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32067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4C0727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课程类型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5F38E4E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□思想政治理论课 □公共基础课 □专业基础课</w:t>
            </w:r>
          </w:p>
          <w:p w14:paraId="5BA708B9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□专业课         □通识课     □其他</w:t>
            </w:r>
          </w:p>
        </w:tc>
      </w:tr>
      <w:tr w14:paraId="6B305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D49916E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A5CF503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□理论课程 □实验课程 □社会实践课程 □其他</w:t>
            </w:r>
          </w:p>
        </w:tc>
      </w:tr>
      <w:tr w14:paraId="7875F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943FCF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课程简介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04BCC60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</w:p>
          <w:p w14:paraId="76EC2709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</w:p>
          <w:p w14:paraId="5CA26BE5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</w:p>
          <w:p w14:paraId="5E122082">
            <w:pPr>
              <w:adjustRightInd w:val="0"/>
              <w:snapToGrid w:val="0"/>
              <w:jc w:val="left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4663A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1E26C5A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专业建设（专业建设类教研室填写）</w:t>
            </w:r>
          </w:p>
        </w:tc>
      </w:tr>
      <w:tr w14:paraId="59820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896F9CC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专业名称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2F9F03C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132EA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B85D43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专业简介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82BCB9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1A743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02EB221">
            <w:pPr>
              <w:adjustRightInd w:val="0"/>
              <w:snapToGrid w:val="0"/>
              <w:jc w:val="left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教学研究改革（教学研究改革专题类教研室填写）</w:t>
            </w:r>
          </w:p>
        </w:tc>
      </w:tr>
      <w:tr w14:paraId="037D0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798" w:hRule="atLeast"/>
          <w:jc w:val="center"/>
        </w:trPr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8397B02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教学研究改革</w:t>
            </w:r>
          </w:p>
          <w:p w14:paraId="5030F6AA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主题</w:t>
            </w:r>
          </w:p>
        </w:tc>
        <w:tc>
          <w:tcPr>
            <w:tcW w:w="69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173BC3E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500939E4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0CFEAF7B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219EC3D9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62CC1E37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4BB021A3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3F073525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  <w:p w14:paraId="128E987F">
            <w:pPr>
              <w:adjustRightInd w:val="0"/>
              <w:snapToGrid w:val="0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</w:p>
        </w:tc>
      </w:tr>
      <w:tr w14:paraId="335D1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Mar>
              <w:left w:w="28" w:type="dxa"/>
              <w:right w:w="28" w:type="dxa"/>
            </w:tcMar>
            <w:vAlign w:val="center"/>
          </w:tcPr>
          <w:p w14:paraId="6DB42785">
            <w:pPr>
              <w:adjustRightInd w:val="0"/>
              <w:snapToGrid w:val="0"/>
              <w:rPr>
                <w:rFonts w:hint="eastAsia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（五）建设情况、成果、不足及后续建设思路</w:t>
            </w:r>
          </w:p>
        </w:tc>
      </w:tr>
      <w:tr w14:paraId="68E10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15163B96">
            <w:pPr>
              <w:snapToGrid w:val="0"/>
              <w:rPr>
                <w:rFonts w:hint="eastAsia"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1.虚拟教研室平台建设情况（列出虚拟教研室平台网址，阐述虚拟教研室平台建设完成情况，通过平台开展教研活动的情况等，500字以内）</w:t>
            </w:r>
          </w:p>
          <w:p w14:paraId="10F8AEE1">
            <w:pPr>
              <w:snapToGrid w:val="0"/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F59A8DC">
            <w:pPr>
              <w:snapToGrid w:val="0"/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DAFBF77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A50ECE7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D9D4E5C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6D3DD63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51FB0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</w:tcBorders>
            <w:tcMar>
              <w:left w:w="28" w:type="dxa"/>
              <w:right w:w="28" w:type="dxa"/>
            </w:tcMar>
          </w:tcPr>
          <w:p w14:paraId="1AF4DA28">
            <w:pPr>
              <w:numPr>
                <w:ilvl w:val="0"/>
                <w:numId w:val="1"/>
              </w:numPr>
              <w:suppressAutoHyphens/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  <w:lang w:val="en"/>
              </w:rPr>
            </w:pPr>
            <w:r>
              <w:rPr>
                <w:rFonts w:hint="eastAsia" w:hAnsi="仿宋_GB2312" w:cs="仿宋_GB2312"/>
                <w:sz w:val="24"/>
                <w:szCs w:val="24"/>
                <w:lang w:val="en"/>
              </w:rPr>
              <w:t>开展教师培训情况（组织开展常态化教师培训次数及特色、成效）</w:t>
            </w:r>
          </w:p>
          <w:p w14:paraId="3E61E67B">
            <w:pPr>
              <w:suppressAutoHyphens/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  <w:lang w:val="en"/>
              </w:rPr>
            </w:pPr>
          </w:p>
          <w:p w14:paraId="4CD3CE21">
            <w:pPr>
              <w:suppressAutoHyphens/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  <w:lang w:val="en"/>
              </w:rPr>
            </w:pPr>
          </w:p>
          <w:p w14:paraId="7497B2D5">
            <w:pPr>
              <w:suppressAutoHyphens/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  <w:lang w:val="en"/>
              </w:rPr>
            </w:pPr>
          </w:p>
          <w:p w14:paraId="7AB49654">
            <w:pPr>
              <w:suppressAutoHyphens/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  <w:lang w:val="en"/>
              </w:rPr>
            </w:pPr>
          </w:p>
          <w:p w14:paraId="7CF80594">
            <w:pPr>
              <w:suppressAutoHyphens/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  <w:lang w:val="en"/>
              </w:rPr>
            </w:pPr>
          </w:p>
        </w:tc>
      </w:tr>
      <w:tr w14:paraId="404F39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Mar>
              <w:left w:w="28" w:type="dxa"/>
              <w:right w:w="28" w:type="dxa"/>
            </w:tcMar>
          </w:tcPr>
          <w:p w14:paraId="25A3FB60">
            <w:pPr>
              <w:snapToGrid w:val="0"/>
              <w:rPr>
                <w:rFonts w:hint="eastAsia"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3.已取得的成果（阐述建设目标、建设内容完成情况，尤其在专业建设、课程建设、教学资源库建设、教材建设、实践基地建设、教学改革成果等方面取得的成果，2000字以内）</w:t>
            </w:r>
          </w:p>
          <w:p w14:paraId="1EEF6400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0DC0A79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48A9FD1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522094B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5CB392C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05D05EE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BB95719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51452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Mar>
              <w:left w:w="28" w:type="dxa"/>
              <w:right w:w="28" w:type="dxa"/>
            </w:tcMar>
          </w:tcPr>
          <w:p w14:paraId="3A5F4CDB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4.教研室规章制度、运行机制及学校保障机制</w:t>
            </w:r>
          </w:p>
        </w:tc>
      </w:tr>
      <w:tr w14:paraId="27F0C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Mar>
              <w:left w:w="28" w:type="dxa"/>
              <w:right w:w="28" w:type="dxa"/>
            </w:tcMar>
          </w:tcPr>
          <w:p w14:paraId="27B5F233">
            <w:pPr>
              <w:spacing w:line="560" w:lineRule="exact"/>
              <w:jc w:val="left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5.建设过程中存在的突出问题</w:t>
            </w:r>
          </w:p>
          <w:p w14:paraId="0A195F87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A727F16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5821594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4A82BD82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4E47C511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2600733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9010A31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163E5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4" w:hRule="atLeast"/>
          <w:jc w:val="center"/>
        </w:trPr>
        <w:tc>
          <w:tcPr>
            <w:tcW w:w="8956" w:type="dxa"/>
            <w:gridSpan w:val="7"/>
            <w:tcMar>
              <w:left w:w="28" w:type="dxa"/>
              <w:right w:w="28" w:type="dxa"/>
            </w:tcMar>
          </w:tcPr>
          <w:p w14:paraId="5BB7DA79">
            <w:pPr>
              <w:spacing w:line="560" w:lineRule="exact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6.下一步持续建设完善的研究构想、思路和举措</w:t>
            </w:r>
          </w:p>
          <w:p w14:paraId="37454CAB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89B077F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E7B88FF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4439434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  <w:p w14:paraId="7F994237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58E2214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8BE3AE6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4E65708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3A5A0B4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412E836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463631F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43DE4758"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B345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0745D84"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（六）所在学校意见</w:t>
            </w:r>
          </w:p>
        </w:tc>
      </w:tr>
      <w:tr w14:paraId="27B2E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22AA39AC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77734D87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  <w:r>
              <w:rPr>
                <w:rFonts w:hint="eastAsia" w:hAnsi="仿宋"/>
                <w:sz w:val="24"/>
                <w:szCs w:val="24"/>
              </w:rPr>
              <w:t>（学院对申请验收的虚拟教研室建设情况进行全面评估，给出鉴定意见。）</w:t>
            </w:r>
          </w:p>
          <w:p w14:paraId="1D723047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40B2CD90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2684E8E0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53E6B1DD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544258FB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105C6C07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44A91006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24D89AF6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24BD8E9C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1714B5D7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1090B14E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19EEB9A8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76551DF9">
            <w:pPr>
              <w:adjustRightInd w:val="0"/>
              <w:snapToGrid w:val="0"/>
              <w:spacing w:line="300" w:lineRule="auto"/>
              <w:ind w:firstLine="480" w:firstLineChars="200"/>
              <w:rPr>
                <w:rFonts w:hint="eastAsia" w:hAnsi="仿宋"/>
                <w:sz w:val="24"/>
                <w:szCs w:val="24"/>
              </w:rPr>
            </w:pPr>
          </w:p>
          <w:p w14:paraId="3A6BBF49">
            <w:pPr>
              <w:snapToGrid w:val="0"/>
              <w:ind w:right="864"/>
              <w:jc w:val="right"/>
              <w:rPr>
                <w:rFonts w:hint="eastAsia" w:hAnsi="仿宋"/>
                <w:sz w:val="24"/>
                <w:szCs w:val="24"/>
              </w:rPr>
            </w:pPr>
          </w:p>
          <w:p w14:paraId="529627AA">
            <w:pPr>
              <w:snapToGrid w:val="0"/>
              <w:ind w:right="864"/>
              <w:jc w:val="right"/>
              <w:rPr>
                <w:rFonts w:hint="eastAsia" w:hAnsi="仿宋"/>
                <w:sz w:val="24"/>
                <w:szCs w:val="24"/>
              </w:rPr>
            </w:pPr>
          </w:p>
          <w:p w14:paraId="657C7DEC">
            <w:pPr>
              <w:snapToGrid w:val="0"/>
              <w:ind w:right="864"/>
              <w:rPr>
                <w:rFonts w:hint="eastAsia" w:hAnsi="仿宋"/>
                <w:sz w:val="24"/>
                <w:szCs w:val="24"/>
              </w:rPr>
            </w:pPr>
            <w:r>
              <w:rPr>
                <w:rFonts w:hint="eastAsia" w:hAnsi="仿宋"/>
                <w:sz w:val="24"/>
                <w:szCs w:val="24"/>
              </w:rPr>
              <w:t>学校负责人（签字）                      （学校公章）</w:t>
            </w:r>
          </w:p>
          <w:p w14:paraId="73F7A66A">
            <w:pPr>
              <w:spacing w:line="400" w:lineRule="exact"/>
              <w:ind w:firstLine="1440" w:firstLineChars="600"/>
              <w:jc w:val="left"/>
              <w:rPr>
                <w:rFonts w:hint="eastAsia" w:hAnsi="仿宋"/>
                <w:sz w:val="24"/>
                <w:szCs w:val="24"/>
              </w:rPr>
            </w:pPr>
            <w:r>
              <w:rPr>
                <w:rFonts w:hint="eastAsia" w:hAnsi="仿宋"/>
                <w:sz w:val="24"/>
                <w:szCs w:val="24"/>
              </w:rPr>
              <w:t xml:space="preserve">                             </w:t>
            </w:r>
          </w:p>
          <w:p w14:paraId="7EB82EFC">
            <w:pPr>
              <w:spacing w:line="400" w:lineRule="exact"/>
              <w:ind w:firstLine="5040" w:firstLineChars="2100"/>
              <w:jc w:val="left"/>
              <w:rPr>
                <w:rFonts w:hint="eastAsia" w:hAnsi="仿宋"/>
                <w:sz w:val="24"/>
                <w:szCs w:val="24"/>
              </w:rPr>
            </w:pPr>
            <w:r>
              <w:rPr>
                <w:rFonts w:hint="eastAsia" w:hAnsi="仿宋"/>
                <w:sz w:val="24"/>
                <w:szCs w:val="24"/>
              </w:rPr>
              <w:t>年   月   日</w:t>
            </w:r>
          </w:p>
          <w:p w14:paraId="7AEF6AC3">
            <w:pPr>
              <w:spacing w:line="400" w:lineRule="exact"/>
              <w:jc w:val="left"/>
              <w:rPr>
                <w:rFonts w:hint="eastAsia" w:hAnsi="仿宋"/>
                <w:sz w:val="24"/>
                <w:szCs w:val="24"/>
              </w:rPr>
            </w:pPr>
          </w:p>
          <w:p w14:paraId="4DDFA65D">
            <w:pPr>
              <w:spacing w:line="400" w:lineRule="exact"/>
              <w:jc w:val="left"/>
              <w:rPr>
                <w:rFonts w:hint="eastAsia" w:hAnsi="仿宋"/>
                <w:sz w:val="24"/>
                <w:szCs w:val="24"/>
              </w:rPr>
            </w:pPr>
          </w:p>
          <w:p w14:paraId="17FE0A71">
            <w:pPr>
              <w:spacing w:line="400" w:lineRule="exact"/>
              <w:jc w:val="left"/>
              <w:rPr>
                <w:rFonts w:hint="eastAsia" w:hAnsi="仿宋"/>
                <w:sz w:val="24"/>
                <w:szCs w:val="24"/>
              </w:rPr>
            </w:pPr>
          </w:p>
          <w:p w14:paraId="07E33D90">
            <w:pPr>
              <w:spacing w:line="400" w:lineRule="exact"/>
              <w:jc w:val="left"/>
              <w:rPr>
                <w:rFonts w:hint="eastAsia" w:hAnsi="仿宋"/>
                <w:sz w:val="24"/>
                <w:szCs w:val="24"/>
              </w:rPr>
            </w:pPr>
          </w:p>
          <w:p w14:paraId="33BD6CBE">
            <w:pPr>
              <w:spacing w:line="400" w:lineRule="exact"/>
              <w:jc w:val="left"/>
              <w:rPr>
                <w:rFonts w:hint="eastAsia" w:hAnsi="仿宋"/>
                <w:sz w:val="24"/>
                <w:szCs w:val="24"/>
              </w:rPr>
            </w:pPr>
          </w:p>
          <w:p w14:paraId="05018E0B">
            <w:pPr>
              <w:spacing w:line="400" w:lineRule="exact"/>
              <w:jc w:val="left"/>
              <w:rPr>
                <w:rFonts w:hint="eastAsia" w:hAnsi="仿宋"/>
                <w:sz w:val="24"/>
                <w:szCs w:val="24"/>
              </w:rPr>
            </w:pPr>
          </w:p>
        </w:tc>
      </w:tr>
    </w:tbl>
    <w:p w14:paraId="51E2D6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F6A4A4-B556-4317-B600-563169C9EC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7C466B4-7667-4D71-853D-CBCDBA7518B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B69BBC49-3346-49A7-BD93-6887CF29D06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80BCE7B5-3039-488A-BD0E-52D93ACD0CD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EB7BE04-0A0F-43F2-B736-8D4420ADFB15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1C453EF1-2934-42A2-B6B6-58688BAD6A0F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501BF77D-E3BC-4EB6-900C-A4EAAA1FA6D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B63F27C6-8508-4B1B-8BA2-716F9233317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5D3995"/>
    <w:multiLevelType w:val="singleLevel"/>
    <w:tmpl w:val="D25D399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03023"/>
    <w:rsid w:val="0470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仿宋_GB2312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2025-12-25T01:17:00Z</dcterms:created>
  <dc:creator>＿＿LUS</dc:creator>
  <cp:lastModifiedBy>＿＿LUS</cp:lastModifiedBy>
  <dcterms:modified xsi:type="dcterms:W3CDTF">2025-12-25T01:19:47Z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A56568A2E2E04CD6AC9734208882D592_11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