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91" w:type="dxa"/>
        <w:tblInd w:w="9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7635"/>
      </w:tblGrid>
      <w:tr w:rsidR="009D610F">
        <w:trPr>
          <w:trHeight w:val="283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bottom"/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D610F" w:rsidRDefault="009D610F">
            <w:pPr>
              <w:widowControl/>
              <w:spacing w:beforeAutospacing="1" w:afterAutospacing="1"/>
              <w:jc w:val="left"/>
            </w:pPr>
            <w:bookmarkStart w:id="0" w:name="_GoBack"/>
            <w:bookmarkEnd w:id="0"/>
          </w:p>
        </w:tc>
      </w:tr>
      <w:tr w:rsidR="009D610F">
        <w:trPr>
          <w:trHeight w:val="283"/>
        </w:trPr>
        <w:tc>
          <w:tcPr>
            <w:tcW w:w="8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center"/>
            </w:pPr>
            <w:r>
              <w:rPr>
                <w:rFonts w:ascii="方正小标宋_GBK" w:eastAsia="方正小标宋_GBK" w:hAnsi="方正小标宋_GBK" w:cs="方正小标宋_GBK"/>
                <w:kern w:val="0"/>
                <w:sz w:val="36"/>
                <w:szCs w:val="36"/>
                <w:lang w:bidi="ar"/>
              </w:rPr>
              <w:t>兽</w:t>
            </w:r>
            <w:r>
              <w:rPr>
                <w:rFonts w:ascii="方正小标宋_GBK" w:eastAsia="方正小标宋_GBK" w:hAnsi="方正小标宋_GBK" w:cs="方正小标宋_GBK"/>
                <w:kern w:val="0"/>
                <w:sz w:val="36"/>
                <w:szCs w:val="36"/>
                <w:lang w:bidi="ar"/>
              </w:rPr>
              <w:t>医全科类考试报考专业目录</w:t>
            </w:r>
          </w:p>
        </w:tc>
      </w:tr>
      <w:tr w:rsidR="009D610F">
        <w:trPr>
          <w:trHeight w:val="283"/>
        </w:trPr>
        <w:tc>
          <w:tcPr>
            <w:tcW w:w="869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left"/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一</w:t>
            </w: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、研究生专业（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44</w:t>
            </w: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个）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专业名称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传染病学与预防兽医学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动物检疫与动物源食品安全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动物解剖学、组织学与胚胎学</w:t>
            </w:r>
          </w:p>
        </w:tc>
      </w:tr>
      <w:tr w:rsidR="009D610F">
        <w:trPr>
          <w:trHeight w:val="9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动物免疫学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动物生理学、动物生物化学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动物生物化学与分子生物学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动物生物化学与分子遗传学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动物生物技术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动物医学工程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动物医学生物学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动物性食品安全（仅限安徽农业大学）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动物营养生理（仅限山东农业大学）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基础兽医学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临床兽医学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禽病学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人兽共患病学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人兽共患病与公共卫生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人兽共患疫病学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实验动物兽医学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实验动物学与比较医学（仅限扬州大学）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22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兽医病理学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兽医产科学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兽医公共卫生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兽医公共卫生学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兽医公共卫生与食品安全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兽医寄生虫学与寄生虫病学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兽医临床诊断学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兽医内科学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兽医生物工程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兽医生物技术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兽医生物信息学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兽医生物医学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兽医外科学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兽医微生物学与免疫学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兽医药理学与毒理学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细胞工程（仅限西北民族大学）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预防兽医学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43</w:t>
            </w:r>
          </w:p>
        </w:tc>
        <w:tc>
          <w:tcPr>
            <w:tcW w:w="7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中兽药学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44</w:t>
            </w:r>
          </w:p>
        </w:tc>
        <w:tc>
          <w:tcPr>
            <w:tcW w:w="7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中兽医学</w:t>
            </w:r>
          </w:p>
        </w:tc>
      </w:tr>
    </w:tbl>
    <w:p w:rsidR="009B1543" w:rsidRDefault="00486277" w:rsidP="009B1543">
      <w:pPr>
        <w:widowControl/>
        <w:spacing w:before="100" w:beforeAutospacing="1" w:after="100" w:afterAutospacing="1"/>
        <w:jc w:val="left"/>
        <w:rPr>
          <w:rFonts w:ascii="Calibri" w:eastAsia="宋体" w:hAnsi="Calibri" w:cs="Times New Roman"/>
          <w:szCs w:val="21"/>
          <w:lang w:bidi="ar"/>
        </w:rPr>
        <w:sectPr w:rsidR="009B15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Calibri" w:eastAsia="宋体" w:hAnsi="Calibri" w:cs="Times New Roman"/>
          <w:szCs w:val="21"/>
          <w:lang w:bidi="ar"/>
        </w:rPr>
        <w:t xml:space="preserve"> </w:t>
      </w:r>
    </w:p>
    <w:p w:rsidR="009D610F" w:rsidRDefault="00486277">
      <w:pPr>
        <w:widowControl/>
        <w:spacing w:beforeAutospacing="1" w:afterAutospacing="1"/>
        <w:jc w:val="left"/>
      </w:pPr>
      <w:r>
        <w:rPr>
          <w:rFonts w:ascii="黑体" w:eastAsia="黑体" w:hAnsi="宋体" w:cs="黑体" w:hint="eastAsia"/>
          <w:kern w:val="0"/>
          <w:sz w:val="32"/>
          <w:szCs w:val="32"/>
          <w:lang w:bidi="ar"/>
        </w:rPr>
        <w:lastRenderedPageBreak/>
        <w:t>二、本科专业（</w:t>
      </w:r>
      <w:r>
        <w:rPr>
          <w:rFonts w:ascii="Times New Roman" w:hAnsi="Times New Roman" w:cs="Times New Roman"/>
          <w:kern w:val="0"/>
          <w:sz w:val="32"/>
          <w:szCs w:val="32"/>
          <w:lang w:bidi="ar"/>
        </w:rPr>
        <w:t>16</w:t>
      </w:r>
      <w:r>
        <w:rPr>
          <w:rFonts w:ascii="黑体" w:eastAsia="黑体" w:hAnsi="宋体" w:cs="黑体" w:hint="eastAsia"/>
          <w:kern w:val="0"/>
          <w:sz w:val="32"/>
          <w:szCs w:val="32"/>
          <w:lang w:bidi="ar"/>
        </w:rPr>
        <w:t>个）</w:t>
      </w:r>
    </w:p>
    <w:tbl>
      <w:tblPr>
        <w:tblW w:w="8691" w:type="dxa"/>
        <w:tblInd w:w="9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7635"/>
      </w:tblGrid>
      <w:tr w:rsidR="009D610F">
        <w:trPr>
          <w:trHeight w:val="283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专业名称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63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畜牧兽医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畜牧兽医与管理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动物防疫与检疫</w:t>
            </w:r>
          </w:p>
        </w:tc>
      </w:tr>
      <w:tr w:rsidR="009D610F">
        <w:trPr>
          <w:trHeight w:val="42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动物检疫与食品检验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动物科学与动物医学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动物生物技术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动植物检疫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兽医公共卫生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实验动物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实验动物学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中兽医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中兽医学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宠物医疗</w:t>
            </w:r>
          </w:p>
        </w:tc>
      </w:tr>
      <w:tr w:rsidR="009D610F">
        <w:trPr>
          <w:trHeight w:val="283"/>
        </w:trPr>
        <w:tc>
          <w:tcPr>
            <w:tcW w:w="869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center"/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三、专科专业（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27</w:t>
            </w: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个）</w:t>
            </w:r>
          </w:p>
        </w:tc>
      </w:tr>
      <w:tr w:rsidR="009D610F">
        <w:trPr>
          <w:trHeight w:val="9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专业名称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草食动物生产与疫病防制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宠物临床诊疗技术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宠物养护与疫病防治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宠物药学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宠物医疗与保健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宠物医学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宠物医疗技术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畜牧兽医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畜牧兽医与管理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动物防疫与检疫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动物养殖与疾病防治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动物科学与动物医学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动物性食品卫生检疫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动物药学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动物医学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动物医学检验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动物医学检验技术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动物医药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动植物检疫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兽药生产与营销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兽药制药技术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兽医公共卫生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兽医医药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养禽与禽病防治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猪生产与疾病防制</w:t>
            </w:r>
          </w:p>
        </w:tc>
      </w:tr>
      <w:tr w:rsidR="009D610F">
        <w:trPr>
          <w:trHeight w:val="283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7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left"/>
              <w:textAlignment w:val="top"/>
            </w:pPr>
            <w:r>
              <w:rPr>
                <w:rFonts w:ascii="仿宋_GB2312" w:eastAsia="仿宋_GB2312" w:hAnsi="Times New Roman" w:cs="仿宋_GB2312" w:hint="eastAsia"/>
                <w:kern w:val="0"/>
                <w:sz w:val="32"/>
                <w:szCs w:val="32"/>
                <w:lang w:bidi="ar"/>
              </w:rPr>
              <w:t>中兽医</w:t>
            </w:r>
          </w:p>
        </w:tc>
      </w:tr>
    </w:tbl>
    <w:p w:rsidR="009D610F" w:rsidRDefault="00486277">
      <w:pPr>
        <w:rPr>
          <w:vanish/>
          <w:sz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tbl>
      <w:tblPr>
        <w:tblW w:w="8247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"/>
        <w:gridCol w:w="7171"/>
      </w:tblGrid>
      <w:tr w:rsidR="009D610F">
        <w:trPr>
          <w:trHeight w:val="283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D610F" w:rsidRDefault="00486277">
            <w:pPr>
              <w:widowControl/>
              <w:spacing w:beforeAutospacing="1" w:afterAutospacing="1" w:line="600" w:lineRule="atLeast"/>
              <w:jc w:val="left"/>
              <w:textAlignment w:val="bottom"/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lastRenderedPageBreak/>
              <w:t>附件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D610F" w:rsidRDefault="00486277">
            <w:pPr>
              <w:widowControl/>
              <w:spacing w:beforeAutospacing="1" w:afterAutospacing="1" w:line="600" w:lineRule="exact"/>
              <w:jc w:val="left"/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</w:tr>
      <w:tr w:rsidR="009D610F">
        <w:trPr>
          <w:trHeight w:val="283"/>
        </w:trPr>
        <w:tc>
          <w:tcPr>
            <w:tcW w:w="8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D610F" w:rsidRDefault="00486277">
            <w:pPr>
              <w:widowControl/>
              <w:spacing w:beforeAutospacing="1" w:afterAutospacing="1" w:line="600" w:lineRule="exact"/>
              <w:jc w:val="center"/>
              <w:textAlignment w:val="bottom"/>
            </w:pPr>
            <w:r>
              <w:rPr>
                <w:rFonts w:ascii="方正小标宋_GBK" w:eastAsia="方正小标宋_GBK" w:hAnsi="方正小标宋_GBK" w:cs="方正小标宋_GBK"/>
                <w:kern w:val="0"/>
                <w:sz w:val="36"/>
                <w:szCs w:val="36"/>
                <w:lang w:bidi="ar"/>
              </w:rPr>
              <w:t>水生动物类考试报考专业目录</w:t>
            </w:r>
          </w:p>
        </w:tc>
      </w:tr>
      <w:tr w:rsidR="009D610F">
        <w:trPr>
          <w:trHeight w:val="283"/>
        </w:trPr>
        <w:tc>
          <w:tcPr>
            <w:tcW w:w="824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 w:line="600" w:lineRule="atLeast"/>
              <w:jc w:val="left"/>
              <w:textAlignment w:val="center"/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一、研究生专业（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17</w:t>
            </w: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个）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专业名称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水生生物学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海洋生物学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spacing w:val="-20"/>
                <w:kern w:val="0"/>
                <w:sz w:val="32"/>
                <w:szCs w:val="32"/>
                <w:lang w:bidi="ar"/>
              </w:rPr>
              <w:t>临床兽医学（仅限上海海洋大学（原上海水产大学））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水产动物医学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水产动物养殖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水产养殖学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水产遗传育种与繁殖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水产医学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水产经济动物健康养殖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增殖养殖工程</w:t>
            </w:r>
            <w:r>
              <w:rPr>
                <w:rFonts w:ascii="Calibri" w:hAnsi="Calibri" w:cs="Calibri"/>
                <w:kern w:val="0"/>
                <w:sz w:val="32"/>
                <w:szCs w:val="32"/>
                <w:lang w:bidi="ar"/>
              </w:rPr>
              <w:t xml:space="preserve"> 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水生动物医学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渔业发展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渔业</w:t>
            </w:r>
          </w:p>
        </w:tc>
      </w:tr>
      <w:tr w:rsidR="009D610F">
        <w:trPr>
          <w:trHeight w:val="850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生物学（仅限</w:t>
            </w: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集美大学、上海海洋大学、大连海洋大学、河南师范大学、湖南农业大学</w:t>
            </w: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）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动物学（仅限</w:t>
            </w: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中国海洋大学、四川农业大学</w:t>
            </w: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）</w:t>
            </w:r>
          </w:p>
        </w:tc>
      </w:tr>
      <w:tr w:rsidR="009D610F">
        <w:trPr>
          <w:trHeight w:val="283"/>
        </w:trPr>
        <w:tc>
          <w:tcPr>
            <w:tcW w:w="824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center"/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lastRenderedPageBreak/>
              <w:t>二、本科专业（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15</w:t>
            </w: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个）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专业名称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淡水渔业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海水养殖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水产养殖学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水族科学与技术</w:t>
            </w:r>
            <w:r>
              <w:rPr>
                <w:rFonts w:ascii="Calibri" w:hAnsi="Calibri" w:cs="Calibri"/>
                <w:kern w:val="0"/>
                <w:sz w:val="32"/>
                <w:szCs w:val="32"/>
                <w:lang w:bidi="ar"/>
              </w:rPr>
              <w:t xml:space="preserve"> 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水产养殖教育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水生动物医学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海洋渔业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渔业资源与渔政管理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海洋渔业科学与技术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水产养殖</w:t>
            </w:r>
            <w:r>
              <w:rPr>
                <w:rFonts w:ascii="Calibri" w:hAnsi="Calibri" w:cs="Calibri"/>
                <w:kern w:val="0"/>
                <w:sz w:val="32"/>
                <w:szCs w:val="32"/>
                <w:lang w:bidi="ar"/>
              </w:rPr>
              <w:t xml:space="preserve"> 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现代水产养殖技术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海洋科学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动物科学（仅限</w:t>
            </w: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集美大学、广东海洋大学</w:t>
            </w: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）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动物医学（仅限</w:t>
            </w: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四川农业大学</w:t>
            </w: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）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  <w:lang w:bidi="ar"/>
              </w:rPr>
              <w:t>生物科学</w:t>
            </w: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（仅限上海海洋大学、大连海洋大学、浙江海洋大学、河南师范大学）</w:t>
            </w:r>
          </w:p>
        </w:tc>
      </w:tr>
      <w:tr w:rsidR="009D610F">
        <w:trPr>
          <w:trHeight w:val="283"/>
        </w:trPr>
        <w:tc>
          <w:tcPr>
            <w:tcW w:w="824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center"/>
            </w:pP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三、专科专业（</w:t>
            </w: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16</w:t>
            </w:r>
            <w:r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个）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 w:line="520" w:lineRule="exact"/>
              <w:jc w:val="center"/>
              <w:textAlignment w:val="top"/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  <w:lang w:bidi="ar"/>
              </w:rPr>
              <w:t>专业名称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水产养殖技术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水生动物医学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lastRenderedPageBreak/>
              <w:t>3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水族科学与技术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淡水养殖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淡水渔业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海水养殖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水产养殖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水生动植物保护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渔业综合技术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特种水产养殖与疾病防治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渔业管理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名特水产养殖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养殖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海洋渔业技术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城市渔业</w:t>
            </w:r>
          </w:p>
        </w:tc>
      </w:tr>
      <w:tr w:rsidR="009D610F">
        <w:trPr>
          <w:trHeight w:val="283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center"/>
              <w:textAlignment w:val="top"/>
            </w:pPr>
            <w:r>
              <w:rPr>
                <w:rFonts w:ascii="Times New Roman" w:hAnsi="Times New Roman" w:cs="Times New Roman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7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610F" w:rsidRDefault="00486277">
            <w:pPr>
              <w:widowControl/>
              <w:spacing w:beforeAutospacing="1" w:afterAutospacing="1"/>
              <w:jc w:val="left"/>
              <w:textAlignment w:val="top"/>
            </w:pPr>
            <w:r>
              <w:rPr>
                <w:rFonts w:ascii="仿宋_GB2312" w:eastAsia="仿宋_GB2312" w:hAnsi="Calibri" w:cs="仿宋_GB2312" w:hint="eastAsia"/>
                <w:kern w:val="0"/>
                <w:sz w:val="32"/>
                <w:szCs w:val="32"/>
                <w:lang w:bidi="ar"/>
              </w:rPr>
              <w:t>动物药学</w:t>
            </w:r>
          </w:p>
        </w:tc>
      </w:tr>
    </w:tbl>
    <w:p w:rsidR="009D610F" w:rsidRDefault="00486277">
      <w:pPr>
        <w:autoSpaceDE w:val="0"/>
        <w:spacing w:line="600" w:lineRule="exact"/>
      </w:pPr>
      <w:r>
        <w:rPr>
          <w:rFonts w:ascii="Times New Roman" w:eastAsia="仿宋_GB2312" w:hAnsi="Times New Roman" w:cs="Times New Roman"/>
          <w:sz w:val="32"/>
          <w:szCs w:val="32"/>
          <w:lang w:bidi="ar"/>
        </w:rPr>
        <w:t xml:space="preserve"> </w:t>
      </w:r>
    </w:p>
    <w:p w:rsidR="009D610F" w:rsidRDefault="009D610F"/>
    <w:sectPr w:rsidR="009D6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9B64F65" w15:done="0"/>
  <w15:commentEx w15:paraId="75781854" w15:done="0"/>
  <w15:commentEx w15:paraId="43B63E01" w15:done="0" w15:paraIdParent="75781854"/>
  <w15:commentEx w15:paraId="2802571E" w15:done="0"/>
  <w15:commentEx w15:paraId="448869F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禾子">
    <w15:presenceInfo w15:providerId="WPS Office" w15:userId="8844359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124D9"/>
    <w:rsid w:val="00486277"/>
    <w:rsid w:val="009B1543"/>
    <w:rsid w:val="009D610F"/>
    <w:rsid w:val="00D92000"/>
    <w:rsid w:val="036124D9"/>
    <w:rsid w:val="0DE5766F"/>
    <w:rsid w:val="19541991"/>
    <w:rsid w:val="1CBE44C3"/>
    <w:rsid w:val="24660531"/>
    <w:rsid w:val="35872276"/>
    <w:rsid w:val="360512D0"/>
    <w:rsid w:val="4F794ACC"/>
    <w:rsid w:val="51322ABD"/>
    <w:rsid w:val="58690F1B"/>
    <w:rsid w:val="7988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character" w:styleId="a4">
    <w:name w:val="annotation reference"/>
    <w:basedOn w:val="a0"/>
    <w:rPr>
      <w:sz w:val="21"/>
      <w:szCs w:val="21"/>
    </w:rPr>
  </w:style>
  <w:style w:type="paragraph" w:styleId="a5">
    <w:name w:val="Balloon Text"/>
    <w:basedOn w:val="a"/>
    <w:link w:val="Char"/>
    <w:rsid w:val="00D92000"/>
    <w:rPr>
      <w:sz w:val="18"/>
      <w:szCs w:val="18"/>
    </w:rPr>
  </w:style>
  <w:style w:type="character" w:customStyle="1" w:styleId="Char">
    <w:name w:val="批注框文本 Char"/>
    <w:basedOn w:val="a0"/>
    <w:link w:val="a5"/>
    <w:rsid w:val="00D920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character" w:styleId="a4">
    <w:name w:val="annotation reference"/>
    <w:basedOn w:val="a0"/>
    <w:rPr>
      <w:sz w:val="21"/>
      <w:szCs w:val="21"/>
    </w:rPr>
  </w:style>
  <w:style w:type="paragraph" w:styleId="a5">
    <w:name w:val="Balloon Text"/>
    <w:basedOn w:val="a"/>
    <w:link w:val="Char"/>
    <w:rsid w:val="00D92000"/>
    <w:rPr>
      <w:sz w:val="18"/>
      <w:szCs w:val="18"/>
    </w:rPr>
  </w:style>
  <w:style w:type="character" w:customStyle="1" w:styleId="Char">
    <w:name w:val="批注框文本 Char"/>
    <w:basedOn w:val="a0"/>
    <w:link w:val="a5"/>
    <w:rsid w:val="00D920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禾子</dc:creator>
  <cp:lastModifiedBy>Administrator</cp:lastModifiedBy>
  <cp:revision>5</cp:revision>
  <dcterms:created xsi:type="dcterms:W3CDTF">2025-12-25T10:23:00Z</dcterms:created>
  <dcterms:modified xsi:type="dcterms:W3CDTF">2025-12-26T03:44:00Z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