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F9CE">
      <w:pPr>
        <w:keepNext/>
        <w:pageBreakBefore/>
        <w:jc w:val="left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</w:p>
    <w:p w14:paraId="6CA9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  <w:lang w:val="en-US" w:eastAsia="zh-CN"/>
        </w:rPr>
        <w:t>2026年省级</w:t>
      </w:r>
      <w:r>
        <w:rPr>
          <w:rFonts w:hint="default" w:ascii="Times New Roman" w:hAnsi="Times New Roman" w:eastAsia="方正小标宋简体" w:cs="Times New Roman"/>
          <w:color w:val="auto"/>
          <w:spacing w:val="3"/>
          <w:sz w:val="44"/>
          <w:szCs w:val="44"/>
          <w:highlight w:val="none"/>
          <w:lang w:val="en-US" w:eastAsia="zh-CN"/>
        </w:rPr>
        <w:t>行业协会推荐名额表</w:t>
      </w:r>
    </w:p>
    <w:p w14:paraId="5444F63B">
      <w:pPr>
        <w:pStyle w:val="2"/>
        <w:rPr>
          <w:rFonts w:hint="default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460"/>
        <w:gridCol w:w="2043"/>
      </w:tblGrid>
      <w:tr w14:paraId="79E2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5C16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 w14:paraId="57C5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</w:rPr>
              <w:t>协会名称</w:t>
            </w:r>
          </w:p>
        </w:tc>
        <w:tc>
          <w:tcPr>
            <w:tcW w:w="2043" w:type="dxa"/>
            <w:noWrap w:val="0"/>
            <w:vAlign w:val="center"/>
          </w:tcPr>
          <w:p w14:paraId="0F05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  <w:lang w:eastAsia="zh-CN"/>
              </w:rPr>
              <w:t>推荐数量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pacing w:val="5"/>
                <w:sz w:val="28"/>
                <w:szCs w:val="28"/>
                <w:highlight w:val="none"/>
                <w:lang w:eastAsia="zh-CN"/>
              </w:rPr>
              <w:t>（个）</w:t>
            </w:r>
          </w:p>
        </w:tc>
      </w:tr>
      <w:tr w14:paraId="6502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7DD0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 w14:paraId="1806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河南省建设科技协会</w:t>
            </w:r>
          </w:p>
        </w:tc>
        <w:tc>
          <w:tcPr>
            <w:tcW w:w="2043" w:type="dxa"/>
            <w:noWrap w:val="0"/>
            <w:vAlign w:val="center"/>
          </w:tcPr>
          <w:p w14:paraId="7E3E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393A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5FF2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 w14:paraId="6815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河南省建筑业协会</w:t>
            </w:r>
          </w:p>
        </w:tc>
        <w:tc>
          <w:tcPr>
            <w:tcW w:w="2043" w:type="dxa"/>
            <w:noWrap w:val="0"/>
            <w:vAlign w:val="center"/>
          </w:tcPr>
          <w:p w14:paraId="5A18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37ED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65D8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trike/>
                <w:color w:val="C00000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color w:val="auto"/>
                <w:spacing w:val="-3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 w14:paraId="53B2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河南省土木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建筑学会</w:t>
            </w:r>
          </w:p>
        </w:tc>
        <w:tc>
          <w:tcPr>
            <w:tcW w:w="2043" w:type="dxa"/>
            <w:noWrap w:val="0"/>
            <w:vAlign w:val="center"/>
          </w:tcPr>
          <w:p w14:paraId="2CD2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12FA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7C01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460" w:type="dxa"/>
            <w:noWrap w:val="0"/>
            <w:vAlign w:val="center"/>
          </w:tcPr>
          <w:p w14:paraId="2AC2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河南省城镇燃气协会</w:t>
            </w:r>
          </w:p>
        </w:tc>
        <w:tc>
          <w:tcPr>
            <w:tcW w:w="2043" w:type="dxa"/>
            <w:noWrap w:val="0"/>
            <w:vAlign w:val="center"/>
          </w:tcPr>
          <w:p w14:paraId="1A37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732E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0BB5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460" w:type="dxa"/>
            <w:noWrap w:val="0"/>
            <w:vAlign w:val="center"/>
          </w:tcPr>
          <w:p w14:paraId="61B9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河南省城镇供水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eastAsia="zh-CN"/>
              </w:rPr>
              <w:t>排水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协会</w:t>
            </w:r>
          </w:p>
        </w:tc>
        <w:tc>
          <w:tcPr>
            <w:tcW w:w="2043" w:type="dxa"/>
            <w:noWrap w:val="0"/>
            <w:vAlign w:val="center"/>
          </w:tcPr>
          <w:p w14:paraId="6DCA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</w:tr>
      <w:tr w14:paraId="4D0A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4B6F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460" w:type="dxa"/>
            <w:noWrap w:val="0"/>
            <w:vAlign w:val="center"/>
          </w:tcPr>
          <w:p w14:paraId="1CFA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河南省市政公用业协会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eastAsia="zh-CN"/>
              </w:rPr>
              <w:t>（含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  <w:t>供热分会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个）</w:t>
            </w:r>
          </w:p>
        </w:tc>
        <w:tc>
          <w:tcPr>
            <w:tcW w:w="2043" w:type="dxa"/>
            <w:noWrap w:val="0"/>
            <w:vAlign w:val="center"/>
          </w:tcPr>
          <w:p w14:paraId="6EAD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  <w:tr w14:paraId="725B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" w:type="dxa"/>
            <w:noWrap w:val="0"/>
            <w:vAlign w:val="center"/>
          </w:tcPr>
          <w:p w14:paraId="3020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460" w:type="dxa"/>
            <w:noWrap w:val="0"/>
            <w:vAlign w:val="center"/>
          </w:tcPr>
          <w:p w14:paraId="58B8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eastAsia="zh-CN"/>
              </w:rPr>
              <w:t>河南省建设信息管理协会</w:t>
            </w:r>
          </w:p>
        </w:tc>
        <w:tc>
          <w:tcPr>
            <w:tcW w:w="2043" w:type="dxa"/>
            <w:noWrap w:val="0"/>
            <w:vAlign w:val="center"/>
          </w:tcPr>
          <w:p w14:paraId="6301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3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3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</w:tbl>
    <w:p w14:paraId="42B7157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1FFFC4C5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34B3616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273D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F40F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3A19"/>
    <w:rsid w:val="7EB2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eastAsia="仿宋_GB2312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2026-05-14T09:44:00Z</dcterms:created>
  <dc:creator>zyl小鲤</dc:creator>
  <cp:lastModifiedBy>zyl小鲤</cp:lastModifiedBy>
  <dcterms:modified xsi:type="dcterms:W3CDTF">2026-05-14T09:45:55Z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E034E09C72AE47FDB15373203D1D0F9A_11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