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313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800" w:lineRule="exact"/>
              <w:jc w:val="left"/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附件2：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widowControl/>
              <w:spacing w:before="0" w:beforeAutospacing="0" w:after="0" w:afterAutospacing="0" w:line="800" w:lineRule="exact"/>
              <w:jc w:val="left"/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widowControl/>
              <w:spacing w:before="0" w:beforeAutospacing="0" w:after="0" w:afterAutospacing="0" w:line="800" w:lineRule="exact"/>
              <w:jc w:val="left"/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800" w:lineRule="exact"/>
              <w:jc w:val="center"/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方正小标宋简体" w:eastAsia="方正小标宋简体"/>
                <w:b/>
                <w:bCs w:val="0"/>
                <w:color w:val="000000"/>
                <w:sz w:val="44"/>
                <w:szCs w:val="44"/>
                <w:lang w:val="en-US" w:eastAsia="zh-CN"/>
              </w:rPr>
              <w:t>核准工程监理企业资质延续的单位名单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河南萃捷工程管理有限公司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房屋建筑工程监理乙级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河南宇畅工程监理有限公司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房屋建筑工程监理乙级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河南宇畅工程监理有限公司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市政公用工程监理乙级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兆晟建筑集团有限公司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市政公用工程监理乙级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兆晟建筑集团有限公司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房屋建筑工程监理乙级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45B5E"/>
    <w:rsid w:val="5FEDDD90"/>
    <w:rsid w:val="68F45B5E"/>
    <w:rsid w:val="FFF5A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2026-03-14T03:56:00Z</dcterms:created>
  <dc:creator>zyl小鲤</dc:creator>
  <cp:lastModifiedBy>huanghe</cp:lastModifiedBy>
  <dcterms:modified xsi:type="dcterms:W3CDTF">2026-06-17T19:15:37Z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851DB53C7FFC4E8BAF411B4C1D82A95A_11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