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BE4EE">
      <w:pPr>
        <w:spacing w:line="560" w:lineRule="exact"/>
        <w:rPr>
          <w:rFonts w:ascii="仿宋" w:hAnsi="仿宋" w:eastAsia="黑体" w:cs="仿宋"/>
          <w:sz w:val="32"/>
          <w:szCs w:val="32"/>
        </w:rPr>
      </w:pPr>
      <w:r>
        <w:rPr>
          <w:rFonts w:hint="eastAsia" w:ascii="黑体" w:hAnsi="黑体" w:eastAsia="黑体" w:cs="黑体"/>
          <w:sz w:val="32"/>
          <w:szCs w:val="32"/>
        </w:rPr>
        <w:t>附件</w:t>
      </w:r>
      <w:r>
        <w:rPr>
          <w:rFonts w:hint="eastAsia" w:ascii="Times New Roman" w:hAnsi="Times New Roman" w:eastAsia="黑体" w:cs="黑体"/>
          <w:sz w:val="32"/>
          <w:szCs w:val="32"/>
        </w:rPr>
        <w:t>2</w:t>
      </w:r>
    </w:p>
    <w:p w14:paraId="26078B4B">
      <w:pPr>
        <w:pStyle w:val="3"/>
        <w:spacing w:line="560" w:lineRule="exact"/>
        <w:ind w:firstLine="0" w:firstLineChars="0"/>
        <w:jc w:val="center"/>
        <w:rPr>
          <w:rFonts w:ascii="微软雅黑" w:eastAsia="微软雅黑" w:cs="宋体"/>
          <w:bCs/>
          <w:sz w:val="44"/>
          <w:szCs w:val="44"/>
        </w:rPr>
      </w:pPr>
    </w:p>
    <w:p w14:paraId="61F3911A">
      <w:pPr>
        <w:pStyle w:val="3"/>
        <w:spacing w:line="560" w:lineRule="exact"/>
        <w:ind w:firstLine="0" w:firstLineChars="0"/>
        <w:jc w:val="center"/>
        <w:rPr>
          <w:rFonts w:ascii="微软雅黑" w:hAnsi="微软雅黑" w:eastAsia="微软雅黑" w:cs="微软雅黑"/>
          <w:bCs/>
          <w:sz w:val="44"/>
          <w:szCs w:val="44"/>
        </w:rPr>
      </w:pPr>
      <w:r>
        <w:rPr>
          <w:rFonts w:hint="eastAsia" w:ascii="微软雅黑" w:hAnsi="微软雅黑" w:eastAsia="微软雅黑" w:cs="微软雅黑"/>
          <w:bCs/>
          <w:sz w:val="44"/>
          <w:szCs w:val="44"/>
        </w:rPr>
        <w:t>大赛赛事安排</w:t>
      </w:r>
    </w:p>
    <w:p w14:paraId="7718E8B2">
      <w:pPr>
        <w:adjustRightInd w:val="0"/>
        <w:snapToGrid w:val="0"/>
        <w:spacing w:line="560" w:lineRule="exact"/>
        <w:rPr>
          <w:rFonts w:ascii="黑体" w:hAnsi="黑体" w:eastAsia="黑体" w:cs="黑体"/>
          <w:bCs/>
          <w:sz w:val="32"/>
          <w:szCs w:val="32"/>
        </w:rPr>
      </w:pPr>
    </w:p>
    <w:p w14:paraId="0906A43A">
      <w:pPr>
        <w:autoSpaceDE w:val="0"/>
        <w:adjustRightInd w:val="0"/>
        <w:snapToGrid w:val="0"/>
        <w:spacing w:line="560" w:lineRule="exact"/>
        <w:rPr>
          <w:rFonts w:ascii="黑体" w:hAnsi="黑体" w:eastAsia="黑体" w:cs="黑体"/>
          <w:sz w:val="32"/>
          <w:szCs w:val="32"/>
          <w:lang w:bidi="ar"/>
        </w:rPr>
      </w:pPr>
      <w:r>
        <w:rPr>
          <w:rFonts w:hint="eastAsia" w:ascii="黑体" w:hAnsi="黑体" w:eastAsia="黑体" w:cs="黑体"/>
          <w:sz w:val="32"/>
          <w:szCs w:val="32"/>
          <w:lang w:bidi="ar"/>
        </w:rPr>
        <w:t xml:space="preserve">    一、博士后和留学人才创新创业赛</w:t>
      </w:r>
    </w:p>
    <w:p w14:paraId="7DD6D3EF">
      <w:pPr>
        <w:spacing w:line="560" w:lineRule="exact"/>
        <w:ind w:firstLine="640" w:firstLineChars="200"/>
        <w:jc w:val="left"/>
        <w:rPr>
          <w:rFonts w:ascii="仿宋" w:hAnsi="仿宋" w:eastAsia="仿宋" w:cs="仿宋_GB2312"/>
          <w:sz w:val="32"/>
          <w:szCs w:val="32"/>
        </w:rPr>
      </w:pPr>
      <w:r>
        <w:rPr>
          <w:rFonts w:hint="eastAsia" w:ascii="Times New Roman" w:hAnsi="Times New Roman" w:eastAsia="仿宋" w:cs="仿宋_GB2312"/>
          <w:sz w:val="32"/>
          <w:szCs w:val="32"/>
        </w:rPr>
        <w:t>1</w:t>
      </w:r>
      <w:r>
        <w:rPr>
          <w:rFonts w:hint="eastAsia" w:ascii="仿宋" w:hAnsi="仿宋" w:eastAsia="仿宋" w:cs="仿宋_GB2312"/>
          <w:sz w:val="32"/>
          <w:szCs w:val="32"/>
        </w:rPr>
        <w:t>.符合参赛条件的博士后(团队)和留学人才(团队)在本单位报名参赛，登录“河南省人力资源和社会保障厅”官网（</w:t>
      </w:r>
      <w:bookmarkStart w:id="0" w:name="OLE_LINK1"/>
      <w:r>
        <w:rPr>
          <w:rFonts w:ascii="Times New Roman" w:hAnsi="Times New Roman" w:eastAsia="仿宋"/>
          <w:sz w:val="32"/>
          <w:szCs w:val="32"/>
        </w:rPr>
        <w:t>https://hrss.henan.gov.cn/</w:t>
      </w:r>
      <w:bookmarkEnd w:id="0"/>
      <w:r>
        <w:rPr>
          <w:rFonts w:hint="eastAsia" w:ascii="仿宋" w:hAnsi="仿宋" w:eastAsia="仿宋" w:cs="仿宋_GB2312"/>
          <w:sz w:val="32"/>
          <w:szCs w:val="32"/>
        </w:rPr>
        <w:t>）“第三届河南省博士后创新创业大赛及留学人才创新创业大赛”专区进行系统注册报名</w:t>
      </w:r>
      <w:r>
        <w:rPr>
          <w:rFonts w:hint="eastAsia" w:ascii="仿宋" w:hAnsi="仿宋" w:eastAsia="仿宋" w:cs="仿宋_GB2312"/>
          <w:sz w:val="32"/>
          <w:szCs w:val="32"/>
          <w:lang w:eastAsia="zh-CN"/>
        </w:rPr>
        <w:t>，</w:t>
      </w:r>
      <w:r>
        <w:rPr>
          <w:rFonts w:hint="eastAsia" w:ascii="仿宋" w:hAnsi="仿宋" w:eastAsia="仿宋" w:cs="仿宋_GB2312"/>
          <w:sz w:val="32"/>
          <w:szCs w:val="32"/>
        </w:rPr>
        <w:t>填报大赛承诺书和</w:t>
      </w:r>
      <w:r>
        <w:rPr>
          <w:rFonts w:hint="eastAsia" w:ascii="仿宋" w:hAnsi="仿宋" w:eastAsia="仿宋" w:cs="仿宋_GB2312"/>
          <w:sz w:val="32"/>
          <w:szCs w:val="32"/>
          <w:lang w:val="en-US" w:eastAsia="zh-CN"/>
        </w:rPr>
        <w:t>大赛</w:t>
      </w:r>
      <w:r>
        <w:rPr>
          <w:rFonts w:hint="eastAsia" w:ascii="仿宋" w:hAnsi="仿宋" w:eastAsia="仿宋" w:cs="仿宋_GB2312"/>
          <w:sz w:val="32"/>
          <w:szCs w:val="32"/>
        </w:rPr>
        <w:t>项目计划书,按各参赛组别赛道分类报名，不得兼报。报名参赛人员须对所填信息的准确性、真实性以及知识产权、允许主办方非商业性使用、宣传等问题作出正式确认和承诺，并提交项目计划书。项目计划书主要包括项目名称、项目摘要、团队或企业介绍、创新成果及技术、所提供产品或服务、市场分析、营销策略、财务规划、风险及其管理等内容。</w:t>
      </w:r>
    </w:p>
    <w:p w14:paraId="015B2D11">
      <w:pPr>
        <w:spacing w:line="560" w:lineRule="exact"/>
        <w:ind w:firstLine="640" w:firstLineChars="200"/>
        <w:jc w:val="left"/>
        <w:rPr>
          <w:rFonts w:ascii="仿宋" w:hAnsi="仿宋" w:eastAsia="仿宋" w:cs="仿宋_GB2312"/>
          <w:sz w:val="32"/>
          <w:szCs w:val="32"/>
        </w:rPr>
      </w:pPr>
      <w:r>
        <w:rPr>
          <w:rFonts w:hint="eastAsia" w:ascii="Times New Roman" w:hAnsi="Times New Roman" w:eastAsia="仿宋" w:cs="仿宋_GB2312"/>
          <w:sz w:val="32"/>
          <w:szCs w:val="32"/>
        </w:rPr>
        <w:t>2</w:t>
      </w:r>
      <w:r>
        <w:rPr>
          <w:rFonts w:hint="eastAsia" w:ascii="仿宋" w:hAnsi="仿宋" w:eastAsia="仿宋" w:cs="仿宋_GB2312"/>
          <w:sz w:val="32"/>
          <w:szCs w:val="32"/>
        </w:rPr>
        <w:t>.各省辖市（区）各组队单位负责对所管辖区博士后设站单位和留学人才单位的报名材料进行审查，对符合参赛条件且提交报名材料完整的项目确认参赛资格并在报名系统审核提交。</w:t>
      </w:r>
    </w:p>
    <w:p w14:paraId="11840FEF">
      <w:pPr>
        <w:pStyle w:val="4"/>
        <w:widowControl/>
        <w:kinsoku w:val="0"/>
        <w:autoSpaceDE w:val="0"/>
        <w:autoSpaceDN w:val="0"/>
        <w:adjustRightInd w:val="0"/>
        <w:snapToGrid w:val="0"/>
        <w:spacing w:before="0" w:beforeAutospacing="0" w:after="0" w:afterAutospacing="0" w:line="560" w:lineRule="exact"/>
        <w:ind w:firstLine="629"/>
        <w:rPr>
          <w:rFonts w:ascii="仿宋" w:hAnsi="仿宋" w:eastAsia="仿宋" w:cs="仿宋_GB2312"/>
          <w:kern w:val="2"/>
          <w:sz w:val="32"/>
          <w:szCs w:val="32"/>
        </w:rPr>
      </w:pPr>
      <w:r>
        <w:rPr>
          <w:rFonts w:hint="eastAsia" w:ascii="Times New Roman" w:hAnsi="Times New Roman" w:eastAsia="仿宋" w:cs="仿宋_GB2312"/>
          <w:kern w:val="2"/>
          <w:sz w:val="32"/>
          <w:szCs w:val="32"/>
        </w:rPr>
        <w:t>3</w:t>
      </w:r>
      <w:r>
        <w:rPr>
          <w:rFonts w:hint="eastAsia" w:ascii="仿宋" w:hAnsi="仿宋" w:eastAsia="仿宋" w:cs="仿宋_GB2312"/>
          <w:kern w:val="2"/>
          <w:sz w:val="32"/>
          <w:szCs w:val="32"/>
        </w:rPr>
        <w:t>.各参赛单位可根据报名参赛数量，视情况组织预选赛，按照大赛总决赛名额分配数量审核提交决赛项目。报送参赛项目含核心成员身份证、营业执照复印件、专利证书、获奖证书、项目路演PPT等，具体要求按大赛参赛条件执行。</w:t>
      </w:r>
    </w:p>
    <w:p w14:paraId="04ED2551">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报名开始时间：</w:t>
      </w:r>
      <w:r>
        <w:rPr>
          <w:rFonts w:hint="eastAsia" w:ascii="Times New Roman" w:hAnsi="Times New Roman" w:eastAsia="仿宋" w:cs="仿宋_GB2312"/>
          <w:sz w:val="32"/>
          <w:szCs w:val="32"/>
        </w:rPr>
        <w:t>2026</w:t>
      </w:r>
      <w:r>
        <w:rPr>
          <w:rFonts w:hint="eastAsia" w:ascii="仿宋" w:hAnsi="仿宋" w:eastAsia="仿宋" w:cs="仿宋_GB2312"/>
          <w:sz w:val="32"/>
          <w:szCs w:val="32"/>
        </w:rPr>
        <w:t>年</w:t>
      </w:r>
      <w:r>
        <w:rPr>
          <w:rFonts w:hint="eastAsia" w:ascii="Times New Roman" w:hAnsi="Times New Roman" w:eastAsia="仿宋" w:cs="仿宋_GB2312"/>
          <w:sz w:val="32"/>
          <w:szCs w:val="32"/>
        </w:rPr>
        <w:t>7</w:t>
      </w:r>
      <w:r>
        <w:rPr>
          <w:rFonts w:hint="eastAsia" w:ascii="仿宋" w:hAnsi="仿宋" w:eastAsia="仿宋" w:cs="仿宋_GB2312"/>
          <w:sz w:val="32"/>
          <w:szCs w:val="32"/>
        </w:rPr>
        <w:t>月</w:t>
      </w:r>
      <w:r>
        <w:rPr>
          <w:rFonts w:hint="eastAsia" w:ascii="仿宋" w:hAnsi="仿宋" w:eastAsia="仿宋" w:cs="仿宋_GB2312"/>
          <w:sz w:val="32"/>
          <w:szCs w:val="32"/>
          <w:lang w:val="en-US" w:eastAsia="zh-CN"/>
        </w:rPr>
        <w:t>2</w:t>
      </w:r>
      <w:r>
        <w:rPr>
          <w:rFonts w:hint="eastAsia" w:ascii="Times New Roman" w:hAnsi="Times New Roman" w:eastAsia="仿宋" w:cs="仿宋_GB2312"/>
          <w:sz w:val="32"/>
          <w:szCs w:val="32"/>
        </w:rPr>
        <w:t>0</w:t>
      </w:r>
      <w:r>
        <w:rPr>
          <w:rFonts w:hint="eastAsia" w:ascii="仿宋" w:hAnsi="仿宋" w:eastAsia="仿宋" w:cs="仿宋_GB2312"/>
          <w:sz w:val="32"/>
          <w:szCs w:val="32"/>
        </w:rPr>
        <w:t>日</w:t>
      </w:r>
    </w:p>
    <w:p w14:paraId="4BB91E48">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报名截止时间：</w:t>
      </w:r>
      <w:r>
        <w:rPr>
          <w:rFonts w:hint="eastAsia" w:ascii="Times New Roman" w:hAnsi="Times New Roman" w:eastAsia="仿宋" w:cs="仿宋_GB2312"/>
          <w:sz w:val="32"/>
          <w:szCs w:val="32"/>
        </w:rPr>
        <w:t>2026</w:t>
      </w:r>
      <w:r>
        <w:rPr>
          <w:rFonts w:hint="eastAsia" w:ascii="仿宋" w:hAnsi="仿宋" w:eastAsia="仿宋" w:cs="仿宋_GB2312"/>
          <w:sz w:val="32"/>
          <w:szCs w:val="32"/>
        </w:rPr>
        <w:t>年</w:t>
      </w:r>
      <w:r>
        <w:rPr>
          <w:rFonts w:hint="eastAsia" w:ascii="Times New Roman" w:hAnsi="Times New Roman" w:eastAsia="仿宋" w:cs="仿宋_GB2312"/>
          <w:sz w:val="32"/>
          <w:szCs w:val="32"/>
        </w:rPr>
        <w:t>8</w:t>
      </w:r>
      <w:r>
        <w:rPr>
          <w:rFonts w:hint="eastAsia" w:ascii="仿宋" w:hAnsi="仿宋" w:eastAsia="仿宋" w:cs="仿宋_GB2312"/>
          <w:sz w:val="32"/>
          <w:szCs w:val="32"/>
        </w:rPr>
        <w:t>月</w:t>
      </w:r>
      <w:r>
        <w:rPr>
          <w:rFonts w:hint="eastAsia" w:ascii="Times New Roman" w:hAnsi="Times New Roman" w:eastAsia="仿宋" w:cs="仿宋_GB2312"/>
          <w:sz w:val="32"/>
          <w:szCs w:val="32"/>
        </w:rPr>
        <w:t>10</w:t>
      </w:r>
      <w:r>
        <w:rPr>
          <w:rFonts w:hint="eastAsia" w:ascii="仿宋" w:hAnsi="仿宋" w:eastAsia="仿宋" w:cs="仿宋_GB2312"/>
          <w:sz w:val="32"/>
          <w:szCs w:val="32"/>
        </w:rPr>
        <w:t>日</w:t>
      </w:r>
    </w:p>
    <w:p w14:paraId="76317F6B">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审核截止时间：</w:t>
      </w:r>
      <w:r>
        <w:rPr>
          <w:rFonts w:hint="eastAsia" w:ascii="Times New Roman" w:hAnsi="Times New Roman" w:eastAsia="仿宋" w:cs="仿宋_GB2312"/>
          <w:sz w:val="32"/>
          <w:szCs w:val="32"/>
        </w:rPr>
        <w:t>2026</w:t>
      </w:r>
      <w:r>
        <w:rPr>
          <w:rFonts w:hint="eastAsia" w:ascii="仿宋" w:hAnsi="仿宋" w:eastAsia="仿宋" w:cs="仿宋_GB2312"/>
          <w:sz w:val="32"/>
          <w:szCs w:val="32"/>
        </w:rPr>
        <w:t>年</w:t>
      </w:r>
      <w:r>
        <w:rPr>
          <w:rFonts w:hint="eastAsia" w:ascii="Times New Roman" w:hAnsi="Times New Roman" w:eastAsia="仿宋" w:cs="仿宋_GB2312"/>
          <w:sz w:val="32"/>
          <w:szCs w:val="32"/>
        </w:rPr>
        <w:t>8</w:t>
      </w:r>
      <w:r>
        <w:rPr>
          <w:rFonts w:hint="eastAsia" w:ascii="仿宋" w:hAnsi="仿宋" w:eastAsia="仿宋" w:cs="仿宋_GB2312"/>
          <w:sz w:val="32"/>
          <w:szCs w:val="32"/>
        </w:rPr>
        <w:t>月</w:t>
      </w:r>
      <w:r>
        <w:rPr>
          <w:rFonts w:hint="eastAsia" w:ascii="Times New Roman" w:hAnsi="Times New Roman" w:eastAsia="仿宋" w:cs="仿宋_GB2312"/>
          <w:sz w:val="32"/>
          <w:szCs w:val="32"/>
        </w:rPr>
        <w:t>20</w:t>
      </w:r>
      <w:r>
        <w:rPr>
          <w:rFonts w:hint="eastAsia" w:ascii="仿宋" w:hAnsi="仿宋" w:eastAsia="仿宋" w:cs="仿宋_GB2312"/>
          <w:sz w:val="32"/>
          <w:szCs w:val="32"/>
        </w:rPr>
        <w:t>日</w:t>
      </w:r>
    </w:p>
    <w:p w14:paraId="5908D89E">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推荐截止时间：</w:t>
      </w:r>
      <w:r>
        <w:rPr>
          <w:rFonts w:hint="eastAsia" w:ascii="Times New Roman" w:hAnsi="Times New Roman" w:eastAsia="仿宋" w:cs="仿宋_GB2312"/>
          <w:sz w:val="32"/>
          <w:szCs w:val="32"/>
        </w:rPr>
        <w:t>2026</w:t>
      </w:r>
      <w:r>
        <w:rPr>
          <w:rFonts w:hint="eastAsia" w:ascii="仿宋" w:hAnsi="仿宋" w:eastAsia="仿宋" w:cs="仿宋_GB2312"/>
          <w:sz w:val="32"/>
          <w:szCs w:val="32"/>
        </w:rPr>
        <w:t>年</w:t>
      </w:r>
      <w:r>
        <w:rPr>
          <w:rFonts w:hint="eastAsia" w:ascii="Times New Roman" w:hAnsi="Times New Roman" w:eastAsia="仿宋" w:cs="仿宋_GB2312"/>
          <w:sz w:val="32"/>
          <w:szCs w:val="32"/>
        </w:rPr>
        <w:t>9</w:t>
      </w:r>
      <w:r>
        <w:rPr>
          <w:rFonts w:hint="eastAsia" w:ascii="仿宋" w:hAnsi="仿宋" w:eastAsia="仿宋" w:cs="仿宋_GB2312"/>
          <w:sz w:val="32"/>
          <w:szCs w:val="32"/>
        </w:rPr>
        <w:t>月</w:t>
      </w:r>
      <w:r>
        <w:rPr>
          <w:rFonts w:hint="eastAsia" w:ascii="Times New Roman" w:hAnsi="Times New Roman" w:eastAsia="仿宋" w:cs="仿宋_GB2312"/>
          <w:sz w:val="32"/>
          <w:szCs w:val="32"/>
        </w:rPr>
        <w:t>10</w:t>
      </w:r>
      <w:r>
        <w:rPr>
          <w:rFonts w:hint="eastAsia" w:ascii="仿宋" w:hAnsi="仿宋" w:eastAsia="仿宋" w:cs="仿宋_GB2312"/>
          <w:sz w:val="32"/>
          <w:szCs w:val="32"/>
        </w:rPr>
        <w:t>日</w:t>
      </w:r>
    </w:p>
    <w:p w14:paraId="56D28795">
      <w:pPr>
        <w:spacing w:line="560" w:lineRule="exact"/>
        <w:ind w:firstLine="640" w:firstLineChars="200"/>
        <w:rPr>
          <w:rFonts w:ascii="仿宋" w:hAnsi="仿宋" w:eastAsia="仿宋" w:cs="仿宋_GB2312"/>
          <w:sz w:val="32"/>
          <w:szCs w:val="32"/>
        </w:rPr>
      </w:pPr>
      <w:r>
        <w:rPr>
          <w:rFonts w:hint="eastAsia" w:ascii="黑体" w:hAnsi="黑体" w:eastAsia="黑体" w:cs="仿宋_GB2312"/>
          <w:sz w:val="32"/>
          <w:szCs w:val="32"/>
        </w:rPr>
        <w:t>二、</w:t>
      </w:r>
      <w:r>
        <w:rPr>
          <w:rFonts w:hint="eastAsia" w:ascii="黑体" w:hAnsi="黑体" w:eastAsia="黑体" w:cs="黑体"/>
          <w:sz w:val="32"/>
          <w:szCs w:val="32"/>
          <w:lang w:bidi="ar"/>
        </w:rPr>
        <w:t>博士后揭榜领题赛</w:t>
      </w:r>
    </w:p>
    <w:p w14:paraId="2093F342">
      <w:pPr>
        <w:autoSpaceDE w:val="0"/>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博士后揭榜领题赛包括需求征集、需求发布、揭榜领题、现场挑战等环节。除现场挑战外，需求征集、需求发布及揭榜领题等环节均由大赛组委会办公室统一推送给参赛单位。   </w:t>
      </w:r>
    </w:p>
    <w:p w14:paraId="2C82BB1B">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1</w:t>
      </w:r>
      <w:r>
        <w:rPr>
          <w:rFonts w:hint="eastAsia" w:ascii="仿宋" w:hAnsi="仿宋" w:eastAsia="仿宋" w:cs="仿宋_GB2312"/>
          <w:sz w:val="32"/>
          <w:szCs w:val="32"/>
        </w:rPr>
        <w:t>）需求征集。各组队单位要面向省内企业、高校、科研院所、重点实验室等企事业单位，征集在研发、生产过程中急需解决的技术问题，包括技术研发、产品研发、技术改造和技术配套等需求，特别是阻碍企业发展的“卡脖子”技术瓶颈和关键难题。各省辖市设站单位在</w:t>
      </w:r>
      <w:r>
        <w:rPr>
          <w:rFonts w:hint="eastAsia" w:ascii="Times New Roman" w:hAnsi="Times New Roman" w:eastAsia="仿宋" w:cs="仿宋_GB2312"/>
          <w:sz w:val="32"/>
          <w:szCs w:val="32"/>
        </w:rPr>
        <w:t>10</w:t>
      </w:r>
      <w:r>
        <w:rPr>
          <w:rFonts w:hint="eastAsia" w:ascii="仿宋" w:hAnsi="仿宋" w:eastAsia="仿宋" w:cs="仿宋_GB2312"/>
          <w:sz w:val="32"/>
          <w:szCs w:val="32"/>
        </w:rPr>
        <w:t>个以上的征集推荐不少于</w:t>
      </w:r>
      <w:r>
        <w:rPr>
          <w:rFonts w:hint="eastAsia" w:ascii="Times New Roman" w:hAnsi="Times New Roman" w:eastAsia="仿宋" w:cs="仿宋_GB2312"/>
          <w:sz w:val="32"/>
          <w:szCs w:val="32"/>
        </w:rPr>
        <w:t>5</w:t>
      </w:r>
      <w:r>
        <w:rPr>
          <w:rFonts w:hint="eastAsia" w:ascii="仿宋" w:hAnsi="仿宋" w:eastAsia="仿宋" w:cs="仿宋_GB2312"/>
          <w:sz w:val="32"/>
          <w:szCs w:val="32"/>
        </w:rPr>
        <w:t>项（其他省辖市征集推荐不少于</w:t>
      </w:r>
      <w:r>
        <w:rPr>
          <w:rFonts w:hint="eastAsia" w:ascii="Times New Roman" w:hAnsi="Times New Roman" w:eastAsia="仿宋" w:cs="仿宋_GB2312"/>
          <w:sz w:val="32"/>
          <w:szCs w:val="32"/>
        </w:rPr>
        <w:t>3</w:t>
      </w:r>
      <w:r>
        <w:rPr>
          <w:rFonts w:hint="eastAsia" w:ascii="仿宋" w:hAnsi="仿宋" w:eastAsia="仿宋" w:cs="仿宋_GB2312"/>
          <w:sz w:val="32"/>
          <w:szCs w:val="32"/>
        </w:rPr>
        <w:t>项）</w:t>
      </w:r>
      <w:r>
        <w:rPr>
          <w:rFonts w:hint="eastAsia" w:ascii="仿宋" w:hAnsi="仿宋" w:eastAsia="仿宋" w:cs="仿宋_GB2312"/>
          <w:sz w:val="32"/>
          <w:szCs w:val="32"/>
          <w:lang w:eastAsia="zh-CN"/>
        </w:rPr>
        <w:t>，</w:t>
      </w:r>
      <w:r>
        <w:rPr>
          <w:rFonts w:hint="eastAsia" w:ascii="仿宋" w:hAnsi="仿宋" w:eastAsia="仿宋" w:cs="仿宋_GB2312"/>
          <w:sz w:val="32"/>
          <w:szCs w:val="32"/>
        </w:rPr>
        <w:t>省直博士后科研工作站、创新实践基地等企业单位征集推荐不少于</w:t>
      </w:r>
      <w:r>
        <w:rPr>
          <w:rFonts w:hint="eastAsia" w:ascii="Times New Roman" w:hAnsi="Times New Roman" w:eastAsia="仿宋" w:cs="仿宋_GB2312"/>
          <w:sz w:val="32"/>
          <w:szCs w:val="32"/>
        </w:rPr>
        <w:t>1</w:t>
      </w:r>
      <w:r>
        <w:rPr>
          <w:rFonts w:hint="eastAsia" w:ascii="仿宋" w:hAnsi="仿宋" w:eastAsia="仿宋" w:cs="仿宋_GB2312"/>
          <w:sz w:val="32"/>
          <w:szCs w:val="32"/>
        </w:rPr>
        <w:t>项可供博士后挑战的有关单位技术需求（企业、科研院所等在研发、生产过程中急需解决的技术问题）。各组队单位经过筛选后需填写《博士后揭榜领题赛项目需求推荐表》（盖章后报送电子版和PDF件至大赛组委会办公室邮箱hnbshbx@</w:t>
      </w:r>
      <w:r>
        <w:rPr>
          <w:rFonts w:hint="eastAsia" w:ascii="Times New Roman" w:hAnsi="Times New Roman" w:eastAsia="仿宋" w:cs="仿宋_GB2312"/>
          <w:sz w:val="32"/>
          <w:szCs w:val="32"/>
        </w:rPr>
        <w:t>163</w:t>
      </w:r>
      <w:r>
        <w:rPr>
          <w:rFonts w:hint="eastAsia" w:ascii="仿宋" w:hAnsi="仿宋" w:eastAsia="仿宋" w:cs="仿宋_GB2312"/>
          <w:sz w:val="32"/>
          <w:szCs w:val="32"/>
        </w:rPr>
        <w:t xml:space="preserve">.com）,组织应征企业填报《博士后揭榜领题赛项目需求表》,通过报名系统提交表格。 </w:t>
      </w:r>
    </w:p>
    <w:p w14:paraId="59B3D387">
      <w:pPr>
        <w:autoSpaceDE w:val="0"/>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2</w:t>
      </w:r>
      <w:r>
        <w:rPr>
          <w:rFonts w:hint="eastAsia" w:ascii="仿宋" w:hAnsi="仿宋" w:eastAsia="仿宋" w:cs="仿宋_GB2312"/>
          <w:sz w:val="32"/>
          <w:szCs w:val="32"/>
        </w:rPr>
        <w:t>）需求发布。大赛组委会办公室根据征集的企业创新需求，统一安排专家进行分析，根据重要性、可行性、难易程度等指标，对企业技术创新需求进行梳理，给每个组队单位分配指标，形成河南省博士后创新创业大赛揭榜领题需求公告，集中发布统一推送。</w:t>
      </w:r>
    </w:p>
    <w:p w14:paraId="41516F8F">
      <w:pPr>
        <w:autoSpaceDE w:val="0"/>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3</w:t>
      </w:r>
      <w:r>
        <w:rPr>
          <w:rFonts w:hint="eastAsia" w:ascii="仿宋" w:hAnsi="仿宋" w:eastAsia="仿宋" w:cs="仿宋_GB2312"/>
          <w:sz w:val="32"/>
          <w:szCs w:val="32"/>
        </w:rPr>
        <w:t>）揭榜领题。参赛博士后（团队）在“第三届河南省博士后创新创业大赛及留学人才创新创业大赛”专区进行系统注册报名，针对技术需求提交解决方案，须对所填信息的准确性、真实性以及知识产权、宣传等问题作出正式确认和承诺。在进行报名时须先签订大赛承诺书。大赛组委会组织专家根据有关指标及需求方实际情况，对参赛的解决方案进行分析、评估，并进行知识产权查证，选取优秀解决方案，组织供需双方对接，双方签订协议。</w:t>
      </w:r>
    </w:p>
    <w:p w14:paraId="5C4B3D5F">
      <w:pPr>
        <w:pStyle w:val="4"/>
        <w:widowControl/>
        <w:kinsoku w:val="0"/>
        <w:autoSpaceDE w:val="0"/>
        <w:autoSpaceDN w:val="0"/>
        <w:adjustRightInd w:val="0"/>
        <w:snapToGrid w:val="0"/>
        <w:spacing w:before="0" w:beforeAutospacing="0" w:after="0" w:afterAutospacing="0" w:line="560" w:lineRule="exact"/>
        <w:ind w:firstLine="640" w:firstLineChars="200"/>
        <w:rPr>
          <w:rFonts w:ascii="仿宋" w:hAnsi="仿宋" w:eastAsia="仿宋" w:cs="仿宋_GB2312"/>
          <w:kern w:val="2"/>
          <w:sz w:val="32"/>
          <w:szCs w:val="32"/>
        </w:rPr>
      </w:pPr>
      <w:r>
        <w:rPr>
          <w:rFonts w:hint="eastAsia" w:ascii="仿宋" w:hAnsi="仿宋" w:eastAsia="仿宋" w:cs="仿宋_GB2312"/>
          <w:kern w:val="2"/>
          <w:sz w:val="32"/>
          <w:szCs w:val="32"/>
        </w:rPr>
        <w:t>需求征集截止时间：</w:t>
      </w:r>
      <w:r>
        <w:rPr>
          <w:rFonts w:hint="eastAsia" w:ascii="Times New Roman" w:hAnsi="Times New Roman" w:eastAsia="仿宋" w:cs="仿宋_GB2312"/>
          <w:kern w:val="2"/>
          <w:sz w:val="32"/>
          <w:szCs w:val="32"/>
        </w:rPr>
        <w:t>2026</w:t>
      </w:r>
      <w:r>
        <w:rPr>
          <w:rFonts w:hint="eastAsia" w:ascii="仿宋" w:hAnsi="仿宋" w:eastAsia="仿宋" w:cs="仿宋_GB2312"/>
          <w:kern w:val="2"/>
          <w:sz w:val="32"/>
          <w:szCs w:val="32"/>
        </w:rPr>
        <w:t>年</w:t>
      </w:r>
      <w:r>
        <w:rPr>
          <w:rFonts w:hint="eastAsia" w:ascii="Times New Roman" w:hAnsi="Times New Roman" w:eastAsia="仿宋" w:cs="仿宋_GB2312"/>
          <w:kern w:val="2"/>
          <w:sz w:val="32"/>
          <w:szCs w:val="32"/>
        </w:rPr>
        <w:t>8</w:t>
      </w:r>
      <w:r>
        <w:rPr>
          <w:rFonts w:hint="eastAsia" w:ascii="仿宋" w:hAnsi="仿宋" w:eastAsia="仿宋" w:cs="仿宋_GB2312"/>
          <w:kern w:val="2"/>
          <w:sz w:val="32"/>
          <w:szCs w:val="32"/>
        </w:rPr>
        <w:t>月</w:t>
      </w:r>
      <w:r>
        <w:rPr>
          <w:rFonts w:hint="eastAsia" w:ascii="Times New Roman" w:hAnsi="Times New Roman" w:eastAsia="仿宋" w:cs="仿宋_GB2312"/>
          <w:kern w:val="2"/>
          <w:sz w:val="32"/>
          <w:szCs w:val="32"/>
        </w:rPr>
        <w:t>10</w:t>
      </w:r>
      <w:r>
        <w:rPr>
          <w:rFonts w:hint="eastAsia" w:ascii="仿宋" w:hAnsi="仿宋" w:eastAsia="仿宋" w:cs="仿宋_GB2312"/>
          <w:kern w:val="2"/>
          <w:sz w:val="32"/>
          <w:szCs w:val="32"/>
        </w:rPr>
        <w:t>日</w:t>
      </w:r>
    </w:p>
    <w:p w14:paraId="0A44FAED">
      <w:pPr>
        <w:pStyle w:val="4"/>
        <w:widowControl/>
        <w:kinsoku w:val="0"/>
        <w:autoSpaceDE w:val="0"/>
        <w:autoSpaceDN w:val="0"/>
        <w:adjustRightInd w:val="0"/>
        <w:snapToGrid w:val="0"/>
        <w:spacing w:before="0" w:beforeAutospacing="0" w:after="0" w:afterAutospacing="0" w:line="560" w:lineRule="exact"/>
        <w:ind w:firstLine="640" w:firstLineChars="200"/>
        <w:rPr>
          <w:rFonts w:ascii="仿宋" w:hAnsi="仿宋" w:eastAsia="仿宋" w:cs="仿宋_GB2312"/>
          <w:kern w:val="2"/>
          <w:sz w:val="32"/>
          <w:szCs w:val="32"/>
        </w:rPr>
      </w:pPr>
      <w:r>
        <w:rPr>
          <w:rFonts w:hint="eastAsia" w:ascii="仿宋" w:hAnsi="仿宋" w:eastAsia="仿宋" w:cs="仿宋_GB2312"/>
          <w:kern w:val="2"/>
          <w:sz w:val="32"/>
          <w:szCs w:val="32"/>
        </w:rPr>
        <w:t>需求发布截止时间：</w:t>
      </w:r>
      <w:r>
        <w:rPr>
          <w:rFonts w:hint="eastAsia" w:ascii="Times New Roman" w:hAnsi="Times New Roman" w:eastAsia="仿宋" w:cs="仿宋_GB2312"/>
          <w:kern w:val="2"/>
          <w:sz w:val="32"/>
          <w:szCs w:val="32"/>
        </w:rPr>
        <w:t>2026</w:t>
      </w:r>
      <w:r>
        <w:rPr>
          <w:rFonts w:hint="eastAsia" w:ascii="仿宋" w:hAnsi="仿宋" w:eastAsia="仿宋" w:cs="仿宋_GB2312"/>
          <w:kern w:val="2"/>
          <w:sz w:val="32"/>
          <w:szCs w:val="32"/>
        </w:rPr>
        <w:t>年</w:t>
      </w:r>
      <w:r>
        <w:rPr>
          <w:rFonts w:hint="eastAsia" w:ascii="Times New Roman" w:hAnsi="Times New Roman" w:eastAsia="仿宋" w:cs="仿宋_GB2312"/>
          <w:kern w:val="2"/>
          <w:sz w:val="32"/>
          <w:szCs w:val="32"/>
        </w:rPr>
        <w:t>8</w:t>
      </w:r>
      <w:r>
        <w:rPr>
          <w:rFonts w:hint="eastAsia" w:ascii="仿宋" w:hAnsi="仿宋" w:eastAsia="仿宋" w:cs="仿宋_GB2312"/>
          <w:kern w:val="2"/>
          <w:sz w:val="32"/>
          <w:szCs w:val="32"/>
        </w:rPr>
        <w:t>月</w:t>
      </w:r>
      <w:r>
        <w:rPr>
          <w:rFonts w:hint="eastAsia" w:ascii="Times New Roman" w:hAnsi="Times New Roman" w:eastAsia="仿宋" w:cs="仿宋_GB2312"/>
          <w:kern w:val="2"/>
          <w:sz w:val="32"/>
          <w:szCs w:val="32"/>
        </w:rPr>
        <w:t>20</w:t>
      </w:r>
      <w:r>
        <w:rPr>
          <w:rFonts w:hint="eastAsia" w:ascii="仿宋" w:hAnsi="仿宋" w:eastAsia="仿宋" w:cs="仿宋_GB2312"/>
          <w:kern w:val="2"/>
          <w:sz w:val="32"/>
          <w:szCs w:val="32"/>
        </w:rPr>
        <w:t>日</w:t>
      </w:r>
    </w:p>
    <w:p w14:paraId="117AD739">
      <w:pPr>
        <w:pStyle w:val="4"/>
        <w:widowControl/>
        <w:kinsoku w:val="0"/>
        <w:autoSpaceDE w:val="0"/>
        <w:autoSpaceDN w:val="0"/>
        <w:adjustRightInd w:val="0"/>
        <w:snapToGrid w:val="0"/>
        <w:spacing w:before="0" w:beforeAutospacing="0" w:after="0" w:afterAutospacing="0" w:line="560" w:lineRule="exact"/>
        <w:ind w:firstLine="640" w:firstLineChars="200"/>
        <w:rPr>
          <w:rFonts w:ascii="仿宋" w:hAnsi="仿宋" w:eastAsia="仿宋" w:cs="仿宋_GB2312"/>
          <w:kern w:val="2"/>
          <w:sz w:val="32"/>
          <w:szCs w:val="32"/>
        </w:rPr>
      </w:pPr>
      <w:r>
        <w:rPr>
          <w:rFonts w:hint="eastAsia" w:ascii="仿宋" w:hAnsi="仿宋" w:eastAsia="仿宋" w:cs="仿宋_GB2312"/>
          <w:kern w:val="2"/>
          <w:sz w:val="32"/>
          <w:szCs w:val="32"/>
        </w:rPr>
        <w:t>参赛报名截止时间：</w:t>
      </w:r>
      <w:r>
        <w:rPr>
          <w:rFonts w:hint="eastAsia" w:ascii="Times New Roman" w:hAnsi="Times New Roman" w:eastAsia="仿宋" w:cs="仿宋_GB2312"/>
          <w:kern w:val="2"/>
          <w:sz w:val="32"/>
          <w:szCs w:val="32"/>
        </w:rPr>
        <w:t>2026</w:t>
      </w:r>
      <w:r>
        <w:rPr>
          <w:rFonts w:hint="eastAsia" w:ascii="仿宋" w:hAnsi="仿宋" w:eastAsia="仿宋" w:cs="仿宋_GB2312"/>
          <w:kern w:val="2"/>
          <w:sz w:val="32"/>
          <w:szCs w:val="32"/>
        </w:rPr>
        <w:t>年</w:t>
      </w:r>
      <w:r>
        <w:rPr>
          <w:rFonts w:hint="eastAsia" w:ascii="Times New Roman" w:hAnsi="Times New Roman" w:eastAsia="仿宋" w:cs="仿宋_GB2312"/>
          <w:kern w:val="2"/>
          <w:sz w:val="32"/>
          <w:szCs w:val="32"/>
        </w:rPr>
        <w:t>9</w:t>
      </w:r>
      <w:r>
        <w:rPr>
          <w:rFonts w:hint="eastAsia" w:ascii="仿宋" w:hAnsi="仿宋" w:eastAsia="仿宋" w:cs="仿宋_GB2312"/>
          <w:kern w:val="2"/>
          <w:sz w:val="32"/>
          <w:szCs w:val="32"/>
        </w:rPr>
        <w:t>月</w:t>
      </w:r>
      <w:r>
        <w:rPr>
          <w:rFonts w:hint="eastAsia" w:ascii="Times New Roman" w:hAnsi="Times New Roman" w:eastAsia="仿宋" w:cs="仿宋_GB2312"/>
          <w:kern w:val="2"/>
          <w:sz w:val="32"/>
          <w:szCs w:val="32"/>
        </w:rPr>
        <w:t>10</w:t>
      </w:r>
      <w:r>
        <w:rPr>
          <w:rFonts w:hint="eastAsia" w:ascii="仿宋" w:hAnsi="仿宋" w:eastAsia="仿宋" w:cs="仿宋_GB2312"/>
          <w:kern w:val="2"/>
          <w:sz w:val="32"/>
          <w:szCs w:val="32"/>
        </w:rPr>
        <w:t>日</w:t>
      </w:r>
    </w:p>
    <w:p w14:paraId="03184900">
      <w:pPr>
        <w:pStyle w:val="4"/>
        <w:widowControl/>
        <w:kinsoku w:val="0"/>
        <w:autoSpaceDE w:val="0"/>
        <w:autoSpaceDN w:val="0"/>
        <w:adjustRightInd w:val="0"/>
        <w:snapToGrid w:val="0"/>
        <w:spacing w:before="0" w:beforeAutospacing="0" w:after="0" w:afterAutospacing="0" w:line="560" w:lineRule="exact"/>
        <w:ind w:firstLine="640" w:firstLineChars="200"/>
        <w:rPr>
          <w:rFonts w:ascii="黑体" w:hAnsi="黑体" w:eastAsia="黑体" w:cs="黑体"/>
          <w:kern w:val="2"/>
          <w:sz w:val="32"/>
          <w:szCs w:val="32"/>
        </w:rPr>
      </w:pPr>
      <w:r>
        <w:rPr>
          <w:rFonts w:hint="eastAsia" w:ascii="黑体" w:hAnsi="黑体" w:eastAsia="黑体" w:cs="黑体"/>
          <w:kern w:val="2"/>
          <w:sz w:val="32"/>
          <w:szCs w:val="32"/>
        </w:rPr>
        <w:t>三、项目推介、人才招聘、成果展示等活动</w:t>
      </w:r>
    </w:p>
    <w:p w14:paraId="62FF8D11">
      <w:pPr>
        <w:autoSpaceDE w:val="0"/>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次大赛将举办博士后项目推介活动，集中展示博士后(团队)有转化需求的项目或成果，全方位对接重点企业、风投资本、创业园区载体、市场渠道等资源，着力推动大赛项目成果转化落地。大赛期间，利用大赛官方网站、公众号及合作机构线上平台等渠道，为博士后研究人员(及拟进站的博士毕业生)及技术需求单位提供线上线下一体化的服务平台。同时开展博士后与留学人才招聘、政策宣传、成果转化项目签约等活动，为高等院校、科研院所、企业等单位提供招收博士后进站服务。相关要求由大赛组委会另行通知。</w:t>
      </w:r>
    </w:p>
    <w:p w14:paraId="05DFB740">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A65B11"/>
    <w:rsid w:val="002D755B"/>
    <w:rsid w:val="00E73658"/>
    <w:rsid w:val="03B6404B"/>
    <w:rsid w:val="03C53137"/>
    <w:rsid w:val="06AC38F3"/>
    <w:rsid w:val="08CC15BA"/>
    <w:rsid w:val="0ACF15AE"/>
    <w:rsid w:val="0C8A78EC"/>
    <w:rsid w:val="0D3C4B60"/>
    <w:rsid w:val="11A93FF5"/>
    <w:rsid w:val="11B15E26"/>
    <w:rsid w:val="12517E50"/>
    <w:rsid w:val="12751FBA"/>
    <w:rsid w:val="14874C4B"/>
    <w:rsid w:val="15424CB0"/>
    <w:rsid w:val="16254691"/>
    <w:rsid w:val="193B29E1"/>
    <w:rsid w:val="1DF53A14"/>
    <w:rsid w:val="24A94093"/>
    <w:rsid w:val="2549036D"/>
    <w:rsid w:val="2D711FC3"/>
    <w:rsid w:val="2F342B3A"/>
    <w:rsid w:val="317A0619"/>
    <w:rsid w:val="33BA1805"/>
    <w:rsid w:val="33C51A5E"/>
    <w:rsid w:val="350F3C90"/>
    <w:rsid w:val="353B6FB5"/>
    <w:rsid w:val="37CA5DAF"/>
    <w:rsid w:val="382B5936"/>
    <w:rsid w:val="3918001E"/>
    <w:rsid w:val="3D4F527D"/>
    <w:rsid w:val="3E4704B0"/>
    <w:rsid w:val="3F0648D0"/>
    <w:rsid w:val="3FBE2622"/>
    <w:rsid w:val="426836B7"/>
    <w:rsid w:val="42B56171"/>
    <w:rsid w:val="4530241A"/>
    <w:rsid w:val="48354955"/>
    <w:rsid w:val="496B6A17"/>
    <w:rsid w:val="49C44AAA"/>
    <w:rsid w:val="49F8146E"/>
    <w:rsid w:val="4B4A7C19"/>
    <w:rsid w:val="4B5332B7"/>
    <w:rsid w:val="4C0263C3"/>
    <w:rsid w:val="4DC84697"/>
    <w:rsid w:val="50DB3B3A"/>
    <w:rsid w:val="50E41FE3"/>
    <w:rsid w:val="51840738"/>
    <w:rsid w:val="52315280"/>
    <w:rsid w:val="52337393"/>
    <w:rsid w:val="53966943"/>
    <w:rsid w:val="55953257"/>
    <w:rsid w:val="56BA2B6E"/>
    <w:rsid w:val="58A6628E"/>
    <w:rsid w:val="5A385321"/>
    <w:rsid w:val="5B671A1E"/>
    <w:rsid w:val="5C642D63"/>
    <w:rsid w:val="5D5D0EA4"/>
    <w:rsid w:val="5E273046"/>
    <w:rsid w:val="5E690C1E"/>
    <w:rsid w:val="5EA65B11"/>
    <w:rsid w:val="62233406"/>
    <w:rsid w:val="622B7607"/>
    <w:rsid w:val="63192C19"/>
    <w:rsid w:val="6511265D"/>
    <w:rsid w:val="6BB06511"/>
    <w:rsid w:val="6C2E5548"/>
    <w:rsid w:val="6E4C1B8A"/>
    <w:rsid w:val="6EF67A1A"/>
    <w:rsid w:val="6F5A7BE5"/>
    <w:rsid w:val="73333B8C"/>
    <w:rsid w:val="73414819"/>
    <w:rsid w:val="744C7BA3"/>
    <w:rsid w:val="7707119E"/>
    <w:rsid w:val="77AF580F"/>
    <w:rsid w:val="7B0C4B3B"/>
    <w:rsid w:val="7BF47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autoSpaceDE w:val="0"/>
      <w:autoSpaceDN w:val="0"/>
      <w:spacing w:before="120" w:after="120"/>
      <w:jc w:val="center"/>
      <w:outlineLvl w:val="1"/>
    </w:pPr>
    <w:rPr>
      <w:rFonts w:ascii="宋体" w:hAnsi="宋体"/>
      <w:b/>
      <w:color w:val="000000"/>
      <w:kern w:val="0"/>
      <w:sz w:val="30"/>
      <w:szCs w:val="1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adjustRightInd w:val="0"/>
      <w:snapToGrid w:val="0"/>
      <w:spacing w:line="600" w:lineRule="exact"/>
      <w:ind w:firstLine="800" w:firstLineChars="200"/>
    </w:pPr>
    <w:rPr>
      <w:rFonts w:ascii="宋体" w:hAnsi="宋体" w:eastAsia="仿宋_GB2312"/>
      <w:sz w:val="32"/>
    </w:rPr>
  </w:style>
  <w:style w:type="paragraph" w:styleId="4">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2026-07-07T06:33:00Z</dcterms:created>
  <dc:creator>四驱小蜗牛</dc:creator>
  <cp:lastModifiedBy>四驱小蜗牛</cp:lastModifiedBy>
  <dcterms:modified xsi:type="dcterms:W3CDTF">2026-07-07T06:33:32Z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FC12BC839986499AA0C227834FD870D7_11</vt:lpwstr>
  </property>
  <property fmtid="{D5CDD505-2E9C-101B-9397-08002B2CF9AE}" pid="4" name="KSOTemplateDocerSaveRecord">
    <vt:lpwstr>eyJoZGlkIjoiNDI4NDk3NmJjYWM1N2JlMDY1YTEyZjRkYjdiMzAzNWEiLCJ1c2VySWQiOiIyNjQyNjY1MDEifQ==</vt:lpwstr>
  </property>
</Properties>
</file>