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B4753">
      <w:pPr>
        <w:spacing w:line="588" w:lineRule="exact"/>
        <w:ind w:firstLine="0" w:firstLineChars="0"/>
        <w:textAlignment w:val="auto"/>
        <w:outlineLvl w:val="9"/>
        <w:rPr>
          <w:rFonts w:hint="default" w:ascii="Times New Roman" w:hAnsi="Times New Roman" w:eastAsia="方正黑体_GBK" w:cs="Times New Roman"/>
          <w:sz w:val="30"/>
          <w:szCs w:val="32"/>
          <w:highlight w:val="none"/>
          <w:lang w:val="en-US" w:eastAsia="zh-CN"/>
        </w:rPr>
      </w:pPr>
      <w:bookmarkStart w:id="3" w:name="_GoBack"/>
      <w:r>
        <w:rPr>
          <w:rFonts w:hint="eastAsia" w:ascii="方正黑体_GBK" w:hAnsi="方正黑体_GBK" w:eastAsia="方正黑体_GBK" w:cs="方正黑体_GBK"/>
          <w:sz w:val="30"/>
          <w:szCs w:val="30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sz w:val="30"/>
          <w:szCs w:val="30"/>
          <w:highlight w:val="none"/>
          <w:lang w:val="en-US" w:eastAsia="zh-CN"/>
        </w:rPr>
        <w:t>2</w:t>
      </w:r>
    </w:p>
    <w:p w14:paraId="0753F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0" w:afterLines="50" w:line="588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eastAsia="zh-CN"/>
        </w:rPr>
      </w:pPr>
      <w:bookmarkStart w:id="0" w:name="_Toc9663"/>
      <w:bookmarkStart w:id="1" w:name="_Toc2124"/>
      <w:bookmarkStart w:id="2" w:name="_Toc15272"/>
      <w:r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val="en-US" w:eastAsia="zh-CN"/>
        </w:rPr>
        <w:t>转让</w:t>
      </w:r>
      <w:r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eastAsia="zh-CN"/>
        </w:rPr>
        <w:t>登记申请表（参考模板）</w:t>
      </w:r>
      <w:bookmarkEnd w:id="3"/>
      <w:bookmarkEnd w:id="0"/>
      <w:bookmarkEnd w:id="1"/>
      <w:bookmarkEnd w:id="2"/>
    </w:p>
    <w:tbl>
      <w:tblPr>
        <w:tblStyle w:val="2"/>
        <w:tblW w:w="5074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159"/>
        <w:gridCol w:w="5654"/>
      </w:tblGrid>
      <w:tr w14:paraId="096196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1731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0EE08D55">
            <w:pPr>
              <w:widowControl/>
              <w:spacing w:beforeLines="0" w:afterLines="0"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  <w:t>数据名称</w:t>
            </w:r>
          </w:p>
        </w:tc>
        <w:tc>
          <w:tcPr>
            <w:tcW w:w="3268" w:type="pct"/>
            <w:tcBorders>
              <w:tl2br w:val="nil"/>
              <w:tr2bl w:val="nil"/>
            </w:tcBorders>
            <w:noWrap/>
            <w:vAlign w:val="center"/>
          </w:tcPr>
          <w:p w14:paraId="4FA2699F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按照“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时间、地域、行业、内容、数据类型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不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宜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超过40个字。</w:t>
            </w:r>
          </w:p>
          <w:p w14:paraId="18A4CE68">
            <w:pPr>
              <w:widowControl/>
              <w:spacing w:beforeLines="0" w:afterLines="0"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示例：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2019年至2024年上海市农业产销数据报告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2024年全国高空设备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租赁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数据集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5B9489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1731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7DA1C109">
            <w:pPr>
              <w:widowControl/>
              <w:spacing w:beforeLines="0" w:afterLines="0"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  <w:t>数据产权登记凭证编号</w:t>
            </w:r>
          </w:p>
        </w:tc>
        <w:tc>
          <w:tcPr>
            <w:tcW w:w="3268" w:type="pct"/>
            <w:tcBorders>
              <w:tl2br w:val="nil"/>
              <w:tr2bl w:val="nil"/>
            </w:tcBorders>
            <w:noWrap/>
            <w:vAlign w:val="center"/>
          </w:tcPr>
          <w:p w14:paraId="6022B9FF">
            <w:pPr>
              <w:widowControl/>
              <w:spacing w:beforeLines="0" w:afterLines="0"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416D81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483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5D5A5410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转让方信息</w:t>
            </w:r>
          </w:p>
        </w:tc>
        <w:tc>
          <w:tcPr>
            <w:tcW w:w="1248" w:type="pct"/>
            <w:tcBorders>
              <w:tl2br w:val="nil"/>
              <w:tr2bl w:val="nil"/>
            </w:tcBorders>
            <w:noWrap w:val="0"/>
            <w:vAlign w:val="center"/>
          </w:tcPr>
          <w:p w14:paraId="264C3396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转让方名称</w:t>
            </w:r>
          </w:p>
        </w:tc>
        <w:tc>
          <w:tcPr>
            <w:tcW w:w="3268" w:type="pct"/>
            <w:tcBorders>
              <w:tl2br w:val="nil"/>
              <w:tr2bl w:val="nil"/>
            </w:tcBorders>
            <w:noWrap/>
            <w:vAlign w:val="center"/>
          </w:tcPr>
          <w:p w14:paraId="552CE53D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填写转让方的名称全称。</w:t>
            </w:r>
          </w:p>
        </w:tc>
      </w:tr>
      <w:tr w14:paraId="6F9EC1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83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5028004C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48" w:type="pct"/>
            <w:tcBorders>
              <w:tl2br w:val="nil"/>
              <w:tr2bl w:val="nil"/>
            </w:tcBorders>
            <w:noWrap w:val="0"/>
            <w:vAlign w:val="center"/>
          </w:tcPr>
          <w:p w14:paraId="513793D7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转让方类型</w:t>
            </w:r>
          </w:p>
        </w:tc>
        <w:tc>
          <w:tcPr>
            <w:tcW w:w="3268" w:type="pct"/>
            <w:tcBorders>
              <w:tl2br w:val="nil"/>
              <w:tr2bl w:val="nil"/>
            </w:tcBorders>
            <w:noWrap/>
            <w:vAlign w:val="top"/>
          </w:tcPr>
          <w:p w14:paraId="5663C8C4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  <w:t>根据转让方的法律属性选择。</w:t>
            </w:r>
          </w:p>
          <w:p w14:paraId="2655D87B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Segoe UI Symbol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示例：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自然人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法人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非法人组织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59D4AE0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483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0B43AAE0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48" w:type="pct"/>
            <w:tcBorders>
              <w:tl2br w:val="nil"/>
              <w:tr2bl w:val="nil"/>
            </w:tcBorders>
            <w:noWrap w:val="0"/>
            <w:vAlign w:val="center"/>
          </w:tcPr>
          <w:p w14:paraId="6D84200B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证件号码</w:t>
            </w:r>
          </w:p>
        </w:tc>
        <w:tc>
          <w:tcPr>
            <w:tcW w:w="3268" w:type="pct"/>
            <w:tcBorders>
              <w:tl2br w:val="nil"/>
              <w:tr2bl w:val="nil"/>
            </w:tcBorders>
            <w:noWrap/>
            <w:vAlign w:val="center"/>
          </w:tcPr>
          <w:p w14:paraId="26C7CAC3">
            <w:pPr>
              <w:widowControl/>
              <w:spacing w:line="40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转让方身份证件号码或统一社会信用代码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3E35240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483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74321581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48" w:type="pct"/>
            <w:tcBorders>
              <w:tl2br w:val="nil"/>
              <w:tr2bl w:val="nil"/>
            </w:tcBorders>
            <w:noWrap w:val="0"/>
            <w:vAlign w:val="center"/>
          </w:tcPr>
          <w:p w14:paraId="2958F3F5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联系人</w:t>
            </w:r>
          </w:p>
        </w:tc>
        <w:tc>
          <w:tcPr>
            <w:tcW w:w="3268" w:type="pct"/>
            <w:tcBorders>
              <w:tl2br w:val="nil"/>
              <w:tr2bl w:val="nil"/>
            </w:tcBorders>
            <w:noWrap/>
            <w:vAlign w:val="center"/>
          </w:tcPr>
          <w:p w14:paraId="3CB776E4">
            <w:pPr>
              <w:widowControl/>
              <w:spacing w:line="40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填写可联系到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转让方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的常用联系人姓名。</w:t>
            </w:r>
          </w:p>
        </w:tc>
      </w:tr>
      <w:tr w14:paraId="52ADE5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483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25EAE5EF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48" w:type="pct"/>
            <w:tcBorders>
              <w:tl2br w:val="nil"/>
              <w:tr2bl w:val="nil"/>
            </w:tcBorders>
            <w:noWrap w:val="0"/>
            <w:vAlign w:val="center"/>
          </w:tcPr>
          <w:p w14:paraId="2421AC5A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联系电话</w:t>
            </w:r>
          </w:p>
        </w:tc>
        <w:tc>
          <w:tcPr>
            <w:tcW w:w="3268" w:type="pct"/>
            <w:tcBorders>
              <w:tl2br w:val="nil"/>
              <w:tr2bl w:val="nil"/>
            </w:tcBorders>
            <w:noWrap/>
            <w:vAlign w:val="center"/>
          </w:tcPr>
          <w:p w14:paraId="5AD58DD5">
            <w:pPr>
              <w:widowControl/>
              <w:spacing w:line="40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填写转让方联系电话。固定电话应加区号，境外号码应加境外归属地电话代码。</w:t>
            </w:r>
          </w:p>
        </w:tc>
      </w:tr>
      <w:tr w14:paraId="3E7A1D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483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217B8318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48" w:type="pct"/>
            <w:tcBorders>
              <w:tl2br w:val="nil"/>
              <w:tr2bl w:val="nil"/>
            </w:tcBorders>
            <w:noWrap w:val="0"/>
            <w:vAlign w:val="center"/>
          </w:tcPr>
          <w:p w14:paraId="1D4088B6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联系地址</w:t>
            </w:r>
          </w:p>
        </w:tc>
        <w:tc>
          <w:tcPr>
            <w:tcW w:w="3268" w:type="pct"/>
            <w:tcBorders>
              <w:tl2br w:val="nil"/>
              <w:tr2bl w:val="nil"/>
            </w:tcBorders>
            <w:noWrap/>
            <w:vAlign w:val="center"/>
          </w:tcPr>
          <w:p w14:paraId="0AC25D93">
            <w:pPr>
              <w:widowControl/>
              <w:spacing w:line="40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t>填写转让方联系地址详细信息。</w:t>
            </w:r>
          </w:p>
        </w:tc>
      </w:tr>
      <w:tr w14:paraId="24B09D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483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05BAFDB8"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</w:rPr>
              <w:t>受让方信息</w:t>
            </w:r>
          </w:p>
        </w:tc>
        <w:tc>
          <w:tcPr>
            <w:tcW w:w="1248" w:type="pct"/>
            <w:tcBorders>
              <w:tl2br w:val="nil"/>
              <w:tr2bl w:val="nil"/>
            </w:tcBorders>
            <w:noWrap w:val="0"/>
            <w:vAlign w:val="center"/>
          </w:tcPr>
          <w:p w14:paraId="185E94E8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受让方名称</w:t>
            </w:r>
          </w:p>
        </w:tc>
        <w:tc>
          <w:tcPr>
            <w:tcW w:w="3268" w:type="pct"/>
            <w:tcBorders>
              <w:tl2br w:val="nil"/>
              <w:tr2bl w:val="nil"/>
            </w:tcBorders>
            <w:noWrap w:val="0"/>
            <w:vAlign w:val="center"/>
          </w:tcPr>
          <w:p w14:paraId="2C9646AA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填写受让方的名称全称。</w:t>
            </w:r>
          </w:p>
        </w:tc>
      </w:tr>
      <w:tr w14:paraId="238C70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83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308272D8"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48" w:type="pct"/>
            <w:tcBorders>
              <w:tl2br w:val="nil"/>
              <w:tr2bl w:val="nil"/>
            </w:tcBorders>
            <w:noWrap w:val="0"/>
            <w:vAlign w:val="center"/>
          </w:tcPr>
          <w:p w14:paraId="0ED269C2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受让方类型</w:t>
            </w:r>
          </w:p>
        </w:tc>
        <w:tc>
          <w:tcPr>
            <w:tcW w:w="3268" w:type="pct"/>
            <w:tcBorders>
              <w:tl2br w:val="nil"/>
              <w:tr2bl w:val="nil"/>
            </w:tcBorders>
            <w:noWrap w:val="0"/>
            <w:vAlign w:val="center"/>
          </w:tcPr>
          <w:p w14:paraId="17D5B94B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  <w:t>根据</w:t>
            </w: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  <w:lang w:val="en-US" w:eastAsia="zh-CN"/>
              </w:rPr>
              <w:t>受</w:t>
            </w: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  <w:t>让方的法律属性选择。</w:t>
            </w:r>
          </w:p>
          <w:p w14:paraId="2607D8BA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Segoe UI Symbol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示例：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自然人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法人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非法人组织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734F78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483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0E677366"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48" w:type="pct"/>
            <w:tcBorders>
              <w:tl2br w:val="nil"/>
              <w:tr2bl w:val="nil"/>
            </w:tcBorders>
            <w:noWrap w:val="0"/>
            <w:vAlign w:val="center"/>
          </w:tcPr>
          <w:p w14:paraId="377E131F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证件号码</w:t>
            </w:r>
          </w:p>
        </w:tc>
        <w:tc>
          <w:tcPr>
            <w:tcW w:w="3268" w:type="pct"/>
            <w:tcBorders>
              <w:tl2br w:val="nil"/>
              <w:tr2bl w:val="nil"/>
            </w:tcBorders>
            <w:noWrap w:val="0"/>
            <w:vAlign w:val="center"/>
          </w:tcPr>
          <w:p w14:paraId="6106D8D2">
            <w:pPr>
              <w:spacing w:line="400" w:lineRule="exact"/>
              <w:ind w:firstLine="0" w:firstLineChars="0"/>
              <w:jc w:val="both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 w:bidi="ar"/>
              </w:rPr>
              <w:t>受让方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bidi="ar"/>
              </w:rPr>
              <w:t>身份证件号码或统一社会信用代码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>等。</w:t>
            </w:r>
          </w:p>
        </w:tc>
      </w:tr>
      <w:tr w14:paraId="1EA4A1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483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6A00CCE2"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48" w:type="pct"/>
            <w:tcBorders>
              <w:tl2br w:val="nil"/>
              <w:tr2bl w:val="nil"/>
            </w:tcBorders>
            <w:noWrap w:val="0"/>
            <w:vAlign w:val="center"/>
          </w:tcPr>
          <w:p w14:paraId="7CE2DEA1">
            <w:pPr>
              <w:widowControl/>
              <w:spacing w:beforeLines="0" w:afterLines="0"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联系人</w:t>
            </w:r>
          </w:p>
        </w:tc>
        <w:tc>
          <w:tcPr>
            <w:tcW w:w="3268" w:type="pct"/>
            <w:tcBorders>
              <w:tl2br w:val="nil"/>
              <w:tr2bl w:val="nil"/>
            </w:tcBorders>
            <w:noWrap w:val="0"/>
            <w:vAlign w:val="center"/>
          </w:tcPr>
          <w:p w14:paraId="3FA11360">
            <w:pPr>
              <w:widowControl/>
              <w:spacing w:beforeLines="0" w:afterLines="0" w:line="40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填写可联系到受让方的常用联系人姓名。</w:t>
            </w:r>
          </w:p>
        </w:tc>
      </w:tr>
      <w:tr w14:paraId="3A2FE5F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483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0E94DB0D"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48" w:type="pct"/>
            <w:tcBorders>
              <w:tl2br w:val="nil"/>
              <w:tr2bl w:val="nil"/>
            </w:tcBorders>
            <w:noWrap w:val="0"/>
            <w:vAlign w:val="center"/>
          </w:tcPr>
          <w:p w14:paraId="50BA5B63">
            <w:pPr>
              <w:widowControl/>
              <w:spacing w:beforeLines="0" w:afterLines="0"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联系电话</w:t>
            </w:r>
          </w:p>
        </w:tc>
        <w:tc>
          <w:tcPr>
            <w:tcW w:w="3268" w:type="pct"/>
            <w:tcBorders>
              <w:tl2br w:val="nil"/>
              <w:tr2bl w:val="nil"/>
            </w:tcBorders>
            <w:noWrap w:val="0"/>
            <w:vAlign w:val="center"/>
          </w:tcPr>
          <w:p w14:paraId="6CD21902">
            <w:pPr>
              <w:widowControl/>
              <w:spacing w:beforeLines="0" w:afterLines="0" w:line="40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填写受让方联系电话。固定电话应加区号，境外号码应加境外归属地电话代码。</w:t>
            </w:r>
          </w:p>
        </w:tc>
      </w:tr>
      <w:tr w14:paraId="7B7A85C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483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5DB35399"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48" w:type="pct"/>
            <w:tcBorders>
              <w:tl2br w:val="nil"/>
              <w:tr2bl w:val="nil"/>
            </w:tcBorders>
            <w:noWrap w:val="0"/>
            <w:vAlign w:val="center"/>
          </w:tcPr>
          <w:p w14:paraId="1292B041">
            <w:pPr>
              <w:widowControl/>
              <w:spacing w:beforeLines="0" w:afterLines="0"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联系地址</w:t>
            </w:r>
          </w:p>
        </w:tc>
        <w:tc>
          <w:tcPr>
            <w:tcW w:w="3268" w:type="pct"/>
            <w:tcBorders>
              <w:tl2br w:val="nil"/>
              <w:tr2bl w:val="nil"/>
            </w:tcBorders>
            <w:noWrap w:val="0"/>
            <w:vAlign w:val="center"/>
          </w:tcPr>
          <w:p w14:paraId="4DF6391E">
            <w:pPr>
              <w:widowControl/>
              <w:spacing w:beforeLines="0" w:afterLines="0" w:line="40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填写受让方联系地址详细信息。</w:t>
            </w:r>
          </w:p>
        </w:tc>
      </w:tr>
      <w:tr w14:paraId="5CB223A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483" w:type="pct"/>
            <w:tcBorders>
              <w:tl2br w:val="nil"/>
              <w:tr2bl w:val="nil"/>
            </w:tcBorders>
            <w:noWrap/>
            <w:vAlign w:val="center"/>
          </w:tcPr>
          <w:p w14:paraId="25383C9B">
            <w:pPr>
              <w:widowControl/>
              <w:spacing w:beforeLines="0" w:afterLines="0" w:line="40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000000"/>
                <w:sz w:val="28"/>
                <w:szCs w:val="28"/>
                <w:highlight w:val="none"/>
              </w:rPr>
              <w:t>转让权利内容</w:t>
            </w:r>
          </w:p>
        </w:tc>
        <w:tc>
          <w:tcPr>
            <w:tcW w:w="45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321E6B">
            <w:pPr>
              <w:widowControl/>
              <w:spacing w:beforeLines="0" w:afterLines="0"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填写受让方获得的权利内容，包括数据范围、权利类型、权利范围、有效期限、使用范围等内容。</w:t>
            </w:r>
          </w:p>
        </w:tc>
      </w:tr>
    </w:tbl>
    <w:p w14:paraId="15619B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89A8E0B-C2DE-4154-BB40-10BB02E70B55}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8FC99C2-BB45-49E8-8C44-1E5E5EAE723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C4936F1-7F9B-49E2-889A-7D983228A2AB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4" w:fontKey="{D321A495-4CE3-4015-9371-37C7A81290A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83BA1"/>
    <w:rsid w:val="7888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2026-07-09T03:57:00Z</dcterms:created>
  <dc:creator>糯米团子</dc:creator>
  <cp:lastModifiedBy>糯米团子</cp:lastModifiedBy>
  <dcterms:modified xsi:type="dcterms:W3CDTF">2026-07-09T03:58:14Z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26A01021B1B34D7F92EBB8BA2BC99E06_11</vt:lpwstr>
  </property>
  <property fmtid="{D5CDD505-2E9C-101B-9397-08002B2CF9AE}" pid="4" name="KSOTemplateDocerSaveRecord">
    <vt:lpwstr>eyJoZGlkIjoiODViY2JkMjU3NGYzZTEwMzZmMGFkZWViYmNkYWU3NDIiLCJ1c2VySWQiOiIzNjI4MjE1NTkifQ==</vt:lpwstr>
  </property>
</Properties>
</file>