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AA3FC">
      <w:pPr>
        <w:spacing w:line="640" w:lineRule="exact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22EADEA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kern w:val="2"/>
          <w:sz w:val="48"/>
          <w:szCs w:val="48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8"/>
          <w:szCs w:val="48"/>
          <w:lang w:val="en-US" w:eastAsia="zh-CN" w:bidi="ar-SA"/>
        </w:rPr>
        <w:t>河南省农作物种质资源库（圃）名单</w:t>
      </w:r>
    </w:p>
    <w:tbl>
      <w:tblPr>
        <w:tblStyle w:val="2"/>
        <w:tblpPr w:leftFromText="180" w:rightFromText="180" w:vertAnchor="text" w:horzAnchor="page" w:tblpX="1436" w:tblpY="3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1795"/>
        <w:gridCol w:w="1950"/>
        <w:gridCol w:w="5000"/>
        <w:gridCol w:w="4524"/>
      </w:tblGrid>
      <w:tr w14:paraId="29B92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CC70511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3542FE7">
            <w:pPr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编号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72B8F11">
            <w:pPr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DE513F">
            <w:pPr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库圃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1E1B73">
            <w:pPr>
              <w:spacing w:line="360" w:lineRule="exact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依托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</w:tr>
      <w:tr w14:paraId="30E7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CAD0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A1A90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K2601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ACEA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种质资源库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67FD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河南省农作物种质资源库（新乡）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9223A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河南省农业科学院</w:t>
            </w:r>
          </w:p>
        </w:tc>
      </w:tr>
      <w:tr w14:paraId="06FD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A2C4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B075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K2602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56BD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种质资源库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E1B3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河南省西瓜甜瓜种质资源库（郑州）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A0B1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中国农业科学院郑州果树研究所</w:t>
            </w:r>
          </w:p>
        </w:tc>
      </w:tr>
      <w:tr w14:paraId="5E6E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05DF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D080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K2603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8605B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种质资源库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2801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河南省食用菌种质资源库（郑州）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3256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河南省农业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科学院食用菌研究所</w:t>
            </w:r>
          </w:p>
        </w:tc>
      </w:tr>
      <w:tr w14:paraId="5A5D2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96A16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1A396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P2605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601D4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种质资源圃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EBE0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河南省葡萄桃种质资源圃（郑州）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A184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中国农业科学院郑州果树研究所</w:t>
            </w:r>
          </w:p>
        </w:tc>
      </w:tr>
      <w:tr w14:paraId="16A29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C6F4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BB453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P2606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2507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种质资源圃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062B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河南省苹果梨种质资源圃（郑州）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B7F7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1F2329"/>
                <w:spacing w:val="0"/>
                <w:kern w:val="0"/>
                <w:sz w:val="28"/>
                <w:szCs w:val="28"/>
                <w:lang w:val="en-US" w:eastAsia="zh-CN" w:bidi="ar"/>
              </w:rPr>
              <w:t>中国农业科学院郑州果树研究所</w:t>
            </w:r>
          </w:p>
        </w:tc>
      </w:tr>
      <w:tr w14:paraId="1D8F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97CCF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3902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P2607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97A6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种质资源圃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255E9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河南省山药种质资源圃（焦作）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BFC9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河南师范大学</w:t>
            </w:r>
          </w:p>
        </w:tc>
      </w:tr>
      <w:tr w14:paraId="54BB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77F6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17DA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P2608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AED8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种质资源圃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1640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河南省金银花种质资源圃（新乡）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05CA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河南师范大学</w:t>
            </w:r>
          </w:p>
        </w:tc>
      </w:tr>
      <w:tr w14:paraId="5F28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9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062BA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795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D152B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豫-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P2609</w:t>
            </w:r>
          </w:p>
        </w:tc>
        <w:tc>
          <w:tcPr>
            <w:tcW w:w="195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4D057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种质资源圃</w:t>
            </w:r>
          </w:p>
        </w:tc>
        <w:tc>
          <w:tcPr>
            <w:tcW w:w="5000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4670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河南省梨种质资源圃（平顶山）</w:t>
            </w:r>
          </w:p>
        </w:tc>
        <w:tc>
          <w:tcPr>
            <w:tcW w:w="4524" w:type="dxa"/>
            <w:shd w:val="clear" w:color="auto" w:fill="FFFFFF"/>
            <w:noWrap w:val="0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0620C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河南城建学院</w:t>
            </w:r>
          </w:p>
        </w:tc>
      </w:tr>
    </w:tbl>
    <w:p w14:paraId="6186A102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D0F24B8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83A7FCC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1709F74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F637CE6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41FF8ED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ECEC080">
      <w:pPr>
        <w:spacing w:line="6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B3D039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2026-07-30T08:09:38Z</dcterms:created>
  <dc:creator>Lenovo</dc:creator>
  <cp:lastModifiedBy>NN</cp:lastModifiedBy>
  <dcterms:modified xsi:type="dcterms:W3CDTF">2026-07-30T08:10:02Z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eyJoZGlkIjoiMDc0ZTRlMTk1ZDdlZGVlYTJkYjQwYjBmYWNhZDQ1NmEiLCJ1c2VySWQiOiI3MjI0NTIyNDEifQ==</vt:lpwstr>
  </property>
  <property fmtid="{D5CDD505-2E9C-101B-9397-08002B2CF9AE}" pid="4" name="ICV">
    <vt:lpwstr>87EC586531C74EF39783ABF9E25F264A_12</vt:lpwstr>
  </property>
</Properties>
</file>