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rPr>
          <w:rFonts w:hint="default" w:ascii="Times New Roman" w:hAnsi="Times New Roman" w:eastAsia="黑体" w:cs="Times New Roman"/>
          <w:sz w:val="32"/>
          <w:szCs w:val="32"/>
        </w:rPr>
      </w:pPr>
      <w:bookmarkStart w:id="0" w:name="关于征集河南省绿色低碳先进技术成果的通知"/>
      <w:bookmarkStart w:id="1" w:name="附件3推荐函格式"/>
      <w:r>
        <w:rPr>
          <w:rFonts w:hint="default" w:ascii="Times New Roman" w:hAnsi="Times New Roman" w:eastAsia="黑体" w:cs="Times New Roman"/>
          <w:sz w:val="32"/>
          <w:szCs w:val="32"/>
        </w:rPr>
        <w:t>附件2</w:t>
      </w:r>
    </w:p>
    <w:p>
      <w:pPr>
        <w:jc w:val="both"/>
        <w:rPr>
          <w:rFonts w:hint="default" w:ascii="Times New Roman" w:hAnsi="Times New Roman" w:eastAsia="楷体" w:cs="Times New Roman"/>
          <w:b/>
          <w:bCs/>
          <w:sz w:val="44"/>
          <w:szCs w:val="44"/>
        </w:rPr>
      </w:pPr>
    </w:p>
    <w:p>
      <w:pPr>
        <w:jc w:val="center"/>
        <w:outlineLvl w:val="0"/>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rPr>
        <w:t>河南省绿色低碳先进技术成果申报书</w:t>
      </w:r>
    </w:p>
    <w:p>
      <w:pPr>
        <w:widowControl w:val="0"/>
        <w:numPr>
          <w:ilvl w:val="0"/>
          <w:numId w:val="0"/>
        </w:numPr>
        <w:jc w:val="center"/>
        <w:outlineLvl w:val="1"/>
        <w:rPr>
          <w:rFonts w:hint="default" w:ascii="Times New Roman" w:hAnsi="Times New Roman" w:eastAsia="楷体_GB2312" w:cs="Times New Roman"/>
          <w:b/>
          <w:bCs/>
          <w:sz w:val="30"/>
          <w:szCs w:val="30"/>
        </w:rPr>
      </w:pPr>
      <w:r>
        <w:rPr>
          <w:rFonts w:hint="default" w:ascii="Times New Roman" w:hAnsi="Times New Roman" w:eastAsia="楷体_GB2312" w:cs="Times New Roman"/>
          <w:b/>
          <w:bCs/>
          <w:sz w:val="30"/>
          <w:szCs w:val="30"/>
        </w:rPr>
        <w:t>（格式）</w:t>
      </w:r>
    </w:p>
    <w:p>
      <w:pPr>
        <w:widowControl w:val="0"/>
        <w:numPr>
          <w:ilvl w:val="0"/>
          <w:numId w:val="0"/>
        </w:numPr>
        <w:jc w:val="both"/>
        <w:rPr>
          <w:rFonts w:hint="default" w:ascii="Times New Roman" w:hAnsi="Times New Roman" w:eastAsia="仿宋" w:cs="Times New Roman"/>
          <w:b/>
          <w:bCs/>
          <w:sz w:val="30"/>
          <w:szCs w:val="30"/>
        </w:rPr>
      </w:pPr>
    </w:p>
    <w:p>
      <w:pPr>
        <w:widowControl w:val="0"/>
        <w:numPr>
          <w:ilvl w:val="0"/>
          <w:numId w:val="0"/>
        </w:numPr>
        <w:jc w:val="both"/>
        <w:rPr>
          <w:rFonts w:hint="default" w:ascii="Times New Roman" w:hAnsi="Times New Roman" w:eastAsia="仿宋" w:cs="Times New Roman"/>
          <w:b/>
          <w:bCs/>
          <w:sz w:val="30"/>
          <w:szCs w:val="30"/>
        </w:rPr>
      </w:pPr>
    </w:p>
    <w:p>
      <w:pPr>
        <w:widowControl w:val="0"/>
        <w:numPr>
          <w:ilvl w:val="0"/>
          <w:numId w:val="0"/>
        </w:numPr>
        <w:jc w:val="both"/>
        <w:outlineLvl w:val="1"/>
        <w:rPr>
          <w:rFonts w:hint="default" w:ascii="Times New Roman" w:hAnsi="Times New Roman" w:eastAsia="仿宋_GB2312" w:cs="Times New Roman"/>
          <w:b w:val="0"/>
          <w:bCs w:val="0"/>
          <w:sz w:val="32"/>
          <w:szCs w:val="32"/>
          <w:lang w:val="en-US" w:eastAsia="zh-CN"/>
        </w:rPr>
      </w:pPr>
    </w:p>
    <w:p>
      <w:pPr>
        <w:widowControl w:val="0"/>
        <w:numPr>
          <w:ilvl w:val="0"/>
          <w:numId w:val="0"/>
        </w:numPr>
        <w:jc w:val="both"/>
        <w:outlineLvl w:val="1"/>
        <w:rPr>
          <w:rFonts w:hint="default" w:ascii="Times New Roman" w:hAnsi="Times New Roman" w:eastAsia="仿宋_GB2312" w:cs="Times New Roman"/>
          <w:b w:val="0"/>
          <w:bCs w:val="0"/>
          <w:sz w:val="32"/>
          <w:szCs w:val="32"/>
          <w:u w:val="single"/>
        </w:rPr>
      </w:pPr>
      <w:r>
        <w:rPr>
          <w:rFonts w:hint="default"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rPr>
        <w:t>技术成果名称：</w:t>
      </w:r>
      <w:r>
        <w:rPr>
          <w:rFonts w:hint="default" w:ascii="Times New Roman" w:hAnsi="Times New Roman" w:eastAsia="仿宋_GB2312" w:cs="Times New Roman"/>
          <w:b w:val="0"/>
          <w:bCs w:val="0"/>
          <w:sz w:val="32"/>
          <w:szCs w:val="32"/>
          <w:u w:val="single"/>
        </w:rPr>
        <w:t xml:space="preserve">                         </w:t>
      </w:r>
      <w:r>
        <w:rPr>
          <w:rFonts w:hint="default" w:ascii="Times New Roman" w:hAnsi="Times New Roman" w:eastAsia="仿宋_GB2312" w:cs="Times New Roman"/>
          <w:b w:val="0"/>
          <w:bCs w:val="0"/>
          <w:sz w:val="32"/>
          <w:szCs w:val="32"/>
          <w:u w:val="single"/>
          <w:lang w:val="en-US" w:eastAsia="zh-CN"/>
        </w:rPr>
        <w:t xml:space="preserve">                            </w:t>
      </w:r>
      <w:r>
        <w:rPr>
          <w:rFonts w:hint="default" w:ascii="Times New Roman" w:hAnsi="Times New Roman" w:eastAsia="仿宋_GB2312" w:cs="Times New Roman"/>
          <w:b w:val="0"/>
          <w:bCs w:val="0"/>
          <w:sz w:val="32"/>
          <w:szCs w:val="32"/>
          <w:u w:val="single"/>
        </w:rPr>
        <w:t xml:space="preserve">       </w:t>
      </w:r>
    </w:p>
    <w:p>
      <w:pPr>
        <w:widowControl w:val="0"/>
        <w:numPr>
          <w:ilvl w:val="0"/>
          <w:numId w:val="0"/>
        </w:numPr>
        <w:jc w:val="both"/>
        <w:outlineLvl w:val="1"/>
        <w:rPr>
          <w:rFonts w:hint="default" w:ascii="Times New Roman" w:hAnsi="Times New Roman" w:eastAsia="仿宋_GB2312" w:cs="Times New Roman"/>
          <w:b w:val="0"/>
          <w:bCs w:val="0"/>
          <w:sz w:val="32"/>
          <w:szCs w:val="32"/>
          <w:u w:val="single"/>
        </w:rPr>
      </w:pPr>
      <w:r>
        <w:rPr>
          <w:rFonts w:hint="default" w:ascii="Times New Roman" w:hAnsi="Times New Roman" w:eastAsia="仿宋_GB2312" w:cs="Times New Roman"/>
          <w:b w:val="0"/>
          <w:bCs w:val="0"/>
          <w:sz w:val="32"/>
          <w:szCs w:val="32"/>
          <w:u w:val="none"/>
        </w:rPr>
        <w:t xml:space="preserve">    </w:t>
      </w:r>
      <w:r>
        <w:rPr>
          <w:rFonts w:hint="default" w:ascii="Times New Roman" w:hAnsi="Times New Roman" w:eastAsia="仿宋_GB2312" w:cs="Times New Roman"/>
          <w:b w:val="0"/>
          <w:bCs w:val="0"/>
          <w:sz w:val="32"/>
          <w:szCs w:val="32"/>
          <w:u w:val="none"/>
          <w:lang w:val="en-US" w:eastAsia="zh-CN"/>
        </w:rPr>
        <w:t xml:space="preserve">      申 </w:t>
      </w:r>
      <w:r>
        <w:rPr>
          <w:rFonts w:hint="default" w:ascii="Times New Roman" w:hAnsi="Times New Roman" w:eastAsia="仿宋_GB2312" w:cs="Times New Roman"/>
          <w:b w:val="0"/>
          <w:bCs w:val="0"/>
          <w:sz w:val="32"/>
          <w:szCs w:val="32"/>
          <w:u w:val="none"/>
        </w:rPr>
        <w:t>报 单 位（公章）：</w:t>
      </w:r>
      <w:r>
        <w:rPr>
          <w:rFonts w:hint="default" w:ascii="Times New Roman" w:hAnsi="Times New Roman" w:eastAsia="仿宋_GB2312" w:cs="Times New Roman"/>
          <w:b w:val="0"/>
          <w:bCs w:val="0"/>
          <w:sz w:val="32"/>
          <w:szCs w:val="32"/>
          <w:u w:val="none"/>
          <w:lang w:val="en-US" w:eastAsia="zh-CN"/>
        </w:rPr>
        <w:t xml:space="preserve"> </w:t>
      </w:r>
      <w:r>
        <w:rPr>
          <w:rFonts w:hint="default" w:ascii="Times New Roman" w:hAnsi="Times New Roman" w:eastAsia="仿宋_GB2312" w:cs="Times New Roman"/>
          <w:b w:val="0"/>
          <w:bCs w:val="0"/>
          <w:sz w:val="32"/>
          <w:szCs w:val="32"/>
          <w:u w:val="single"/>
          <w:lang w:val="en-US" w:eastAsia="zh-CN"/>
        </w:rPr>
        <w:t xml:space="preserve"> </w:t>
      </w:r>
      <w:r>
        <w:rPr>
          <w:rFonts w:hint="default" w:ascii="Times New Roman" w:hAnsi="Times New Roman" w:eastAsia="仿宋_GB2312" w:cs="Times New Roman"/>
          <w:b w:val="0"/>
          <w:bCs w:val="0"/>
          <w:sz w:val="32"/>
          <w:szCs w:val="32"/>
          <w:u w:val="single"/>
        </w:rPr>
        <w:t xml:space="preserve">       </w:t>
      </w:r>
      <w:r>
        <w:rPr>
          <w:rFonts w:hint="default" w:ascii="Times New Roman" w:hAnsi="Times New Roman" w:eastAsia="仿宋_GB2312" w:cs="Times New Roman"/>
          <w:b w:val="0"/>
          <w:bCs w:val="0"/>
          <w:sz w:val="32"/>
          <w:szCs w:val="32"/>
          <w:u w:val="single"/>
          <w:lang w:val="en-US" w:eastAsia="zh-CN"/>
        </w:rPr>
        <w:t xml:space="preserve">                                  </w:t>
      </w:r>
      <w:r>
        <w:rPr>
          <w:rFonts w:hint="default" w:ascii="Times New Roman" w:hAnsi="Times New Roman" w:eastAsia="仿宋_GB2312" w:cs="Times New Roman"/>
          <w:b w:val="0"/>
          <w:bCs w:val="0"/>
          <w:sz w:val="32"/>
          <w:szCs w:val="32"/>
          <w:u w:val="single"/>
        </w:rPr>
        <w:t xml:space="preserve">      </w:t>
      </w:r>
    </w:p>
    <w:p>
      <w:pPr>
        <w:widowControl w:val="0"/>
        <w:numPr>
          <w:ilvl w:val="0"/>
          <w:numId w:val="0"/>
        </w:numPr>
        <w:jc w:val="both"/>
        <w:outlineLvl w:val="1"/>
        <w:rPr>
          <w:rFonts w:hint="default" w:ascii="Times New Roman" w:hAnsi="Times New Roman" w:eastAsia="仿宋_GB2312" w:cs="Times New Roman"/>
          <w:b w:val="0"/>
          <w:bCs w:val="0"/>
          <w:sz w:val="32"/>
          <w:szCs w:val="32"/>
          <w:u w:val="single"/>
        </w:rPr>
      </w:pPr>
      <w:r>
        <w:rPr>
          <w:rFonts w:hint="default" w:ascii="Times New Roman" w:hAnsi="Times New Roman" w:eastAsia="仿宋_GB2312" w:cs="Times New Roman"/>
          <w:b w:val="0"/>
          <w:bCs w:val="0"/>
          <w:sz w:val="32"/>
          <w:szCs w:val="32"/>
          <w:u w:val="none"/>
        </w:rPr>
        <w:t xml:space="preserve">    </w:t>
      </w:r>
      <w:r>
        <w:rPr>
          <w:rFonts w:hint="default" w:ascii="Times New Roman" w:hAnsi="Times New Roman" w:eastAsia="仿宋_GB2312" w:cs="Times New Roman"/>
          <w:b w:val="0"/>
          <w:bCs w:val="0"/>
          <w:sz w:val="32"/>
          <w:szCs w:val="32"/>
          <w:u w:val="none"/>
          <w:lang w:val="en-US" w:eastAsia="zh-CN"/>
        </w:rPr>
        <w:t xml:space="preserve">      </w:t>
      </w:r>
      <w:r>
        <w:rPr>
          <w:rFonts w:hint="default" w:ascii="Times New Roman" w:hAnsi="Times New Roman" w:eastAsia="仿宋_GB2312" w:cs="Times New Roman"/>
          <w:b w:val="0"/>
          <w:bCs w:val="0"/>
          <w:sz w:val="32"/>
          <w:szCs w:val="32"/>
          <w:u w:val="none"/>
        </w:rPr>
        <w:t xml:space="preserve">申 报 日 期： </w:t>
      </w:r>
      <w:r>
        <w:rPr>
          <w:rFonts w:hint="default" w:ascii="Times New Roman" w:hAnsi="Times New Roman" w:eastAsia="仿宋_GB2312" w:cs="Times New Roman"/>
          <w:b w:val="0"/>
          <w:bCs w:val="0"/>
          <w:sz w:val="32"/>
          <w:szCs w:val="32"/>
          <w:u w:val="single"/>
        </w:rPr>
        <w:t xml:space="preserve">                </w:t>
      </w:r>
      <w:r>
        <w:rPr>
          <w:rFonts w:hint="default" w:ascii="Times New Roman" w:hAnsi="Times New Roman" w:eastAsia="仿宋_GB2312" w:cs="Times New Roman"/>
          <w:b w:val="0"/>
          <w:bCs w:val="0"/>
          <w:sz w:val="32"/>
          <w:szCs w:val="32"/>
          <w:u w:val="single"/>
          <w:lang w:val="en-US" w:eastAsia="zh-CN"/>
        </w:rPr>
        <w:t xml:space="preserve">                                   </w:t>
      </w:r>
      <w:r>
        <w:rPr>
          <w:rFonts w:hint="default" w:ascii="Times New Roman" w:hAnsi="Times New Roman" w:eastAsia="仿宋_GB2312" w:cs="Times New Roman"/>
          <w:b w:val="0"/>
          <w:bCs w:val="0"/>
          <w:sz w:val="32"/>
          <w:szCs w:val="32"/>
          <w:u w:val="single"/>
        </w:rPr>
        <w:t xml:space="preserve">             </w:t>
      </w:r>
    </w:p>
    <w:p>
      <w:pPr>
        <w:widowControl w:val="0"/>
        <w:numPr>
          <w:ilvl w:val="0"/>
          <w:numId w:val="0"/>
        </w:numPr>
        <w:jc w:val="both"/>
        <w:outlineLvl w:val="1"/>
        <w:rPr>
          <w:rFonts w:hint="default" w:ascii="Times New Roman" w:hAnsi="Times New Roman" w:eastAsia="仿宋_GB2312" w:cs="Times New Roman"/>
          <w:b w:val="0"/>
          <w:bCs w:val="0"/>
          <w:sz w:val="32"/>
          <w:szCs w:val="32"/>
          <w:u w:val="single"/>
        </w:rPr>
      </w:pPr>
    </w:p>
    <w:p>
      <w:pPr>
        <w:widowControl w:val="0"/>
        <w:numPr>
          <w:ilvl w:val="0"/>
          <w:numId w:val="0"/>
        </w:numPr>
        <w:jc w:val="both"/>
        <w:rPr>
          <w:rFonts w:hint="default" w:ascii="Times New Roman" w:hAnsi="Times New Roman" w:eastAsia="仿宋" w:cs="Times New Roman"/>
          <w:b/>
          <w:bCs/>
          <w:sz w:val="30"/>
          <w:szCs w:val="30"/>
          <w:u w:val="none"/>
        </w:rPr>
      </w:pPr>
    </w:p>
    <w:p>
      <w:pPr>
        <w:widowControl w:val="0"/>
        <w:numPr>
          <w:ilvl w:val="0"/>
          <w:numId w:val="0"/>
        </w:numPr>
        <w:jc w:val="both"/>
        <w:rPr>
          <w:rFonts w:hint="default" w:ascii="Times New Roman" w:hAnsi="Times New Roman" w:eastAsia="仿宋" w:cs="Times New Roman"/>
          <w:b/>
          <w:bCs/>
          <w:sz w:val="30"/>
          <w:szCs w:val="30"/>
          <w:u w:val="none"/>
        </w:rPr>
      </w:pPr>
    </w:p>
    <w:p>
      <w:pPr>
        <w:jc w:val="center"/>
        <w:outlineLvl w:val="0"/>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rPr>
        <w:t>河南省科学技术厅</w:t>
      </w:r>
    </w:p>
    <w:p>
      <w:pPr>
        <w:keepNext w:val="0"/>
        <w:keepLines w:val="0"/>
        <w:pageBreakBefore w:val="0"/>
        <w:widowControl w:val="0"/>
        <w:numPr>
          <w:ilvl w:val="0"/>
          <w:numId w:val="0"/>
        </w:numPr>
        <w:kinsoku/>
        <w:wordWrap/>
        <w:overflowPunct/>
        <w:topLinePunct w:val="0"/>
        <w:autoSpaceDE/>
        <w:autoSpaceDN/>
        <w:bidi w:val="0"/>
        <w:adjustRightInd/>
        <w:snapToGrid/>
        <w:spacing w:after="0"/>
        <w:jc w:val="both"/>
        <w:textAlignment w:val="auto"/>
        <w:rPr>
          <w:rFonts w:hint="default" w:ascii="Times New Roman" w:hAnsi="Times New Roman" w:eastAsia="仿宋" w:cs="Times New Roman"/>
          <w:b/>
          <w:bCs/>
          <w:sz w:val="30"/>
          <w:szCs w:val="30"/>
          <w:lang w:eastAsia="zh-CN"/>
        </w:rPr>
      </w:pPr>
    </w:p>
    <w:p>
      <w:pPr>
        <w:keepNext w:val="0"/>
        <w:keepLines w:val="0"/>
        <w:pageBreakBefore w:val="0"/>
        <w:kinsoku/>
        <w:wordWrap/>
        <w:overflowPunct/>
        <w:topLinePunct w:val="0"/>
        <w:autoSpaceDE/>
        <w:autoSpaceDN/>
        <w:bidi w:val="0"/>
        <w:adjustRightInd/>
        <w:snapToGrid/>
        <w:spacing w:after="0" w:line="600" w:lineRule="exact"/>
        <w:jc w:val="center"/>
        <w:textAlignment w:val="auto"/>
        <w:outlineLvl w:val="1"/>
        <w:rPr>
          <w:rFonts w:hint="default" w:ascii="Times New Roman" w:hAnsi="Times New Roman" w:eastAsia="黑体" w:cs="Times New Roman"/>
          <w:sz w:val="36"/>
          <w:szCs w:val="36"/>
          <w:lang w:val="en-US" w:eastAsia="zh-CN"/>
        </w:rPr>
      </w:pPr>
    </w:p>
    <w:p>
      <w:pPr>
        <w:keepNext w:val="0"/>
        <w:keepLines w:val="0"/>
        <w:pageBreakBefore w:val="0"/>
        <w:kinsoku/>
        <w:wordWrap/>
        <w:overflowPunct/>
        <w:topLinePunct w:val="0"/>
        <w:autoSpaceDE/>
        <w:autoSpaceDN/>
        <w:bidi w:val="0"/>
        <w:adjustRightInd/>
        <w:snapToGrid/>
        <w:spacing w:after="0" w:line="600" w:lineRule="exact"/>
        <w:jc w:val="center"/>
        <w:textAlignment w:val="auto"/>
        <w:outlineLvl w:val="1"/>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申报单位承诺</w:t>
      </w:r>
    </w:p>
    <w:p>
      <w:pPr>
        <w:keepNext w:val="0"/>
        <w:keepLines w:val="0"/>
        <w:pageBreakBefore w:val="0"/>
        <w:widowControl w:val="0"/>
        <w:kinsoku/>
        <w:wordWrap/>
        <w:overflowPunct/>
        <w:topLinePunct w:val="0"/>
        <w:autoSpaceDE/>
        <w:autoSpaceDN/>
        <w:bidi w:val="0"/>
        <w:adjustRightInd/>
        <w:snapToGrid/>
        <w:spacing w:after="0" w:line="580" w:lineRule="exact"/>
        <w:jc w:val="center"/>
        <w:textAlignment w:val="auto"/>
        <w:outlineLvl w:val="0"/>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多家单位联合申报时，所有单位均需签字并盖章</w:t>
      </w:r>
      <w:r>
        <w:rPr>
          <w:rFonts w:hint="default" w:ascii="Times New Roman" w:hAnsi="Times New Roman" w:eastAsia="楷体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580" w:lineRule="exact"/>
        <w:jc w:val="center"/>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after="0" w:line="580" w:lineRule="exact"/>
        <w:jc w:val="center"/>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我单位郑重承诺:</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 申报的</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lang w:val="en-US" w:eastAsia="zh-CN"/>
        </w:rPr>
        <w:t>技术成果，知识产权清晰、无法律纠纷。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 申报书和附件内容均真实、准确、客观，且仅从单一渠道申报。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 已与技术应用案例业主等相关方沟通确认，同意公开申报书中“拟公开的技术成果清单和报告”。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4</w:t>
      </w:r>
      <w:r>
        <w:rPr>
          <w:rFonts w:hint="default" w:ascii="Times New Roman" w:hAnsi="Times New Roman" w:eastAsia="仿宋_GB2312" w:cs="Times New Roman"/>
          <w:sz w:val="32"/>
          <w:szCs w:val="32"/>
          <w:lang w:val="en-US" w:eastAsia="zh-CN"/>
        </w:rPr>
        <w:t>. 愿意承担因知识产权纠纷、申报书失实夸大、多渠道重复申报、技术成果信息公开等引起的相关后果和责任。</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after="0" w:line="580" w:lineRule="exact"/>
        <w:ind w:firstLine="4160" w:firstLineChars="13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法定代表人签字:</w:t>
      </w:r>
    </w:p>
    <w:p>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lang w:val="en-US" w:eastAsia="zh-CN"/>
        </w:rPr>
        <w:t xml:space="preserve">                    申报单位</w:t>
      </w:r>
      <w:r>
        <w:rPr>
          <w:rFonts w:hint="default" w:ascii="Times New Roman" w:hAnsi="Times New Roman" w:eastAsia="仿宋_GB2312" w:cs="Times New Roman"/>
          <w:sz w:val="32"/>
          <w:szCs w:val="32"/>
          <w:lang w:eastAsia="zh-CN"/>
        </w:rPr>
        <w:t>（公</w:t>
      </w:r>
      <w:r>
        <w:rPr>
          <w:rFonts w:hint="default" w:ascii="Times New Roman" w:hAnsi="Times New Roman" w:eastAsia="仿宋_GB2312" w:cs="Times New Roman"/>
          <w:sz w:val="32"/>
          <w:szCs w:val="32"/>
          <w:lang w:val="en-US" w:eastAsia="zh-CN"/>
        </w:rPr>
        <w:t>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lang w:val="en-US" w:eastAsia="zh-CN"/>
        </w:rPr>
        <w:t>年     月     日
</w:t>
      </w:r>
    </w:p>
    <w:p>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仿宋_GB2312" w:cs="Times New Roman"/>
          <w:sz w:val="32"/>
          <w:szCs w:val="32"/>
          <w:lang w:val="en-US" w:eastAsia="zh-CN"/>
        </w:rPr>
      </w:pPr>
    </w:p>
    <w:p>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outlineLvl w:val="0"/>
        <w:rPr>
          <w:rFonts w:hint="default" w:ascii="Times New Roman" w:hAnsi="Times New Roman" w:eastAsia="黑体" w:cs="Times New Roman"/>
          <w:b w:val="0"/>
          <w:bCs w:val="0"/>
          <w:sz w:val="36"/>
          <w:szCs w:val="36"/>
          <w:lang w:val="en-US" w:eastAsia="zh-CN"/>
        </w:rPr>
      </w:pPr>
      <w:r>
        <w:rPr>
          <w:rFonts w:hint="default" w:ascii="Times New Roman" w:hAnsi="Times New Roman" w:eastAsia="黑体" w:cs="Times New Roman"/>
          <w:b w:val="0"/>
          <w:bCs w:val="0"/>
          <w:sz w:val="32"/>
          <w:szCs w:val="32"/>
          <w:lang w:eastAsia="zh-CN"/>
        </w:rPr>
        <w:br w:type="page"/>
      </w:r>
      <w:r>
        <w:rPr>
          <w:rFonts w:hint="default" w:ascii="Times New Roman" w:hAnsi="Times New Roman" w:eastAsia="黑体" w:cs="Times New Roman"/>
          <w:b w:val="0"/>
          <w:bCs w:val="0"/>
          <w:sz w:val="32"/>
          <w:szCs w:val="32"/>
          <w:lang w:eastAsia="zh-CN"/>
        </w:rPr>
        <w:t>一、</w:t>
      </w:r>
      <w:r>
        <w:rPr>
          <w:rFonts w:hint="default" w:ascii="Times New Roman" w:hAnsi="Times New Roman" w:eastAsia="黑体" w:cs="Times New Roman"/>
          <w:b w:val="0"/>
          <w:bCs w:val="0"/>
          <w:sz w:val="32"/>
          <w:szCs w:val="32"/>
          <w:lang w:val="en-US" w:eastAsia="zh-CN"/>
        </w:rPr>
        <w:t>基本情况</w:t>
      </w:r>
    </w:p>
    <w:tbl>
      <w:tblPr>
        <w:tblStyle w:val="22"/>
        <w:tblW w:w="8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9"/>
        <w:gridCol w:w="6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1" w:type="dxa"/>
            <w:gridSpan w:val="2"/>
            <w:noWrap w:val="0"/>
            <w:vAlign w:val="top"/>
          </w:tcPr>
          <w:p>
            <w:pPr>
              <w:keepNext w:val="0"/>
              <w:keepLines w:val="0"/>
              <w:pageBreakBefore w:val="0"/>
              <w:widowControl w:val="0"/>
              <w:kinsoku/>
              <w:wordWrap/>
              <w:overflowPunct/>
              <w:topLinePunct w:val="0"/>
              <w:autoSpaceDE/>
              <w:autoSpaceDN/>
              <w:bidi w:val="0"/>
              <w:adjustRightInd w:val="0"/>
              <w:snapToGrid w:val="0"/>
              <w:spacing w:after="0" w:line="580" w:lineRule="exact"/>
              <w:jc w:val="center"/>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b/>
                <w:bCs/>
                <w:sz w:val="28"/>
                <w:szCs w:val="28"/>
                <w:vertAlign w:val="baseline"/>
                <w:lang w:eastAsia="zh-CN"/>
              </w:rPr>
              <w:t>技术成果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9"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580" w:lineRule="exact"/>
              <w:jc w:val="center"/>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技术名称</w:t>
            </w:r>
          </w:p>
        </w:tc>
        <w:tc>
          <w:tcPr>
            <w:tcW w:w="6432" w:type="dxa"/>
            <w:noWrap w:val="0"/>
            <w:vAlign w:val="top"/>
          </w:tcPr>
          <w:p>
            <w:pPr>
              <w:keepNext w:val="0"/>
              <w:keepLines w:val="0"/>
              <w:pageBreakBefore w:val="0"/>
              <w:widowControl w:val="0"/>
              <w:kinsoku/>
              <w:wordWrap/>
              <w:overflowPunct/>
              <w:topLinePunct w:val="0"/>
              <w:autoSpaceDE/>
              <w:autoSpaceDN/>
              <w:bidi w:val="0"/>
              <w:adjustRightInd w:val="0"/>
              <w:snapToGrid w:val="0"/>
              <w:spacing w:after="0" w:line="580" w:lineRule="exact"/>
              <w:jc w:val="center"/>
              <w:textAlignment w:val="auto"/>
              <w:rPr>
                <w:rFonts w:hint="default" w:ascii="Times New Roman" w:hAnsi="Times New Roman" w:eastAsia="仿宋_GB2312" w:cs="Times New Roman"/>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9"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580" w:lineRule="exact"/>
              <w:jc w:val="center"/>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所属领域</w:t>
            </w:r>
          </w:p>
        </w:tc>
        <w:tc>
          <w:tcPr>
            <w:tcW w:w="6432" w:type="dxa"/>
            <w:noWrap w:val="0"/>
            <w:vAlign w:val="top"/>
          </w:tcPr>
          <w:p>
            <w:pPr>
              <w:keepNext w:val="0"/>
              <w:keepLines w:val="0"/>
              <w:pageBreakBefore w:val="0"/>
              <w:widowControl w:val="0"/>
              <w:kinsoku/>
              <w:wordWrap/>
              <w:overflowPunct/>
              <w:topLinePunct w:val="0"/>
              <w:autoSpaceDE/>
              <w:autoSpaceDN/>
              <w:bidi w:val="0"/>
              <w:adjustRightInd w:val="0"/>
              <w:snapToGrid w:val="0"/>
              <w:spacing w:after="0" w:line="580" w:lineRule="exact"/>
              <w:jc w:val="both"/>
              <w:textAlignment w:val="auto"/>
              <w:rPr>
                <w:rFonts w:hint="default" w:ascii="Times New Roman" w:hAnsi="Times New Roman" w:eastAsia="仿宋_GB2312" w:cs="Times New Roman"/>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29"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580" w:lineRule="exact"/>
              <w:jc w:val="center"/>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技术类别</w:t>
            </w:r>
          </w:p>
        </w:tc>
        <w:tc>
          <w:tcPr>
            <w:tcW w:w="6432"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580" w:lineRule="exact"/>
              <w:jc w:val="center"/>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eastAsia="zh-CN"/>
              </w:rPr>
              <w:t>自主研发</w:t>
            </w:r>
            <w:r>
              <w:rPr>
                <w:rFonts w:hint="default" w:ascii="Times New Roman" w:hAnsi="Times New Roman" w:eastAsia="仿宋_GB2312" w:cs="Times New Roman"/>
                <w:sz w:val="24"/>
                <w:szCs w:val="24"/>
                <w:vertAlign w:val="baseline"/>
                <w:lang w:eastAsia="zh-CN"/>
              </w:rPr>
              <w:sym w:font="Wingdings 2" w:char="00A3"/>
            </w:r>
            <w:r>
              <w:rPr>
                <w:rFonts w:hint="default" w:ascii="Times New Roman" w:hAnsi="Times New Roman" w:eastAsia="仿宋_GB2312" w:cs="Times New Roman"/>
                <w:sz w:val="24"/>
                <w:szCs w:val="24"/>
                <w:vertAlign w:val="baseline"/>
                <w:lang w:val="en-US" w:eastAsia="zh-CN"/>
              </w:rPr>
              <w:t xml:space="preserve">       </w:t>
            </w:r>
            <w:r>
              <w:rPr>
                <w:rFonts w:hint="default" w:ascii="Times New Roman" w:hAnsi="Times New Roman" w:eastAsia="仿宋_GB2312" w:cs="Times New Roman"/>
                <w:sz w:val="24"/>
                <w:szCs w:val="24"/>
                <w:vertAlign w:val="baseline"/>
                <w:lang w:eastAsia="zh-CN"/>
              </w:rPr>
              <w:t>合作研发</w:t>
            </w:r>
            <w:r>
              <w:rPr>
                <w:rFonts w:hint="default" w:ascii="Times New Roman" w:hAnsi="Times New Roman" w:eastAsia="仿宋_GB2312" w:cs="Times New Roman"/>
                <w:sz w:val="24"/>
                <w:szCs w:val="24"/>
                <w:vertAlign w:val="baseline"/>
                <w:lang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9"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580" w:lineRule="exact"/>
              <w:jc w:val="center"/>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适用范围</w:t>
            </w:r>
          </w:p>
        </w:tc>
        <w:tc>
          <w:tcPr>
            <w:tcW w:w="6432" w:type="dxa"/>
            <w:noWrap w:val="0"/>
            <w:vAlign w:val="top"/>
          </w:tcPr>
          <w:p>
            <w:pPr>
              <w:keepNext w:val="0"/>
              <w:keepLines w:val="0"/>
              <w:pageBreakBefore w:val="0"/>
              <w:widowControl w:val="0"/>
              <w:kinsoku/>
              <w:wordWrap/>
              <w:overflowPunct/>
              <w:topLinePunct w:val="0"/>
              <w:autoSpaceDE/>
              <w:autoSpaceDN/>
              <w:bidi w:val="0"/>
              <w:adjustRightInd w:val="0"/>
              <w:snapToGrid w:val="0"/>
              <w:spacing w:after="0" w:line="580" w:lineRule="exact"/>
              <w:jc w:val="both"/>
              <w:textAlignment w:val="auto"/>
              <w:rPr>
                <w:rFonts w:hint="default" w:ascii="Times New Roman" w:hAnsi="Times New Roman" w:eastAsia="仿宋_GB2312" w:cs="Times New Roman"/>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29"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580" w:lineRule="exact"/>
              <w:jc w:val="center"/>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主要技术参数</w:t>
            </w:r>
          </w:p>
        </w:tc>
        <w:tc>
          <w:tcPr>
            <w:tcW w:w="6432"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580" w:lineRule="exact"/>
              <w:jc w:val="both"/>
              <w:textAlignment w:val="auto"/>
              <w:rPr>
                <w:rFonts w:hint="default" w:ascii="Times New Roman" w:hAnsi="Times New Roman" w:eastAsia="仿宋_GB2312" w:cs="Times New Roman"/>
                <w:sz w:val="24"/>
                <w:szCs w:val="32"/>
                <w:lang w:eastAsia="zh-CN"/>
              </w:rPr>
            </w:pPr>
            <w:r>
              <w:rPr>
                <w:rFonts w:hint="default" w:ascii="Times New Roman" w:hAnsi="Times New Roman" w:eastAsia="仿宋_GB2312" w:cs="Times New Roman"/>
                <w:sz w:val="24"/>
                <w:szCs w:val="32"/>
                <w:lang w:eastAsia="zh-CN"/>
              </w:rPr>
              <w:t>（限</w:t>
            </w:r>
            <w:r>
              <w:rPr>
                <w:rFonts w:hint="default" w:ascii="Times New Roman" w:hAnsi="Times New Roman" w:eastAsia="仿宋_GB2312" w:cs="Times New Roman"/>
                <w:sz w:val="24"/>
                <w:szCs w:val="32"/>
                <w:lang w:val="en-US" w:eastAsia="zh-CN"/>
              </w:rPr>
              <w:t>100字</w:t>
            </w:r>
            <w:r>
              <w:rPr>
                <w:rFonts w:hint="default" w:ascii="Times New Roman" w:hAnsi="Times New Roman" w:eastAsia="仿宋_GB2312" w:cs="Times New Roman"/>
                <w:sz w:val="24"/>
                <w:szCs w:val="3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29"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580" w:lineRule="exact"/>
              <w:jc w:val="center"/>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技术成果产出</w:t>
            </w:r>
          </w:p>
        </w:tc>
        <w:tc>
          <w:tcPr>
            <w:tcW w:w="6432"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580" w:lineRule="exact"/>
              <w:jc w:val="both"/>
              <w:textAlignment w:val="auto"/>
              <w:rPr>
                <w:rFonts w:hint="default" w:ascii="Times New Roman" w:hAnsi="Times New Roman" w:eastAsia="仿宋_GB2312" w:cs="Times New Roman"/>
                <w:sz w:val="24"/>
                <w:szCs w:val="32"/>
                <w:lang w:eastAsia="zh-CN"/>
              </w:rPr>
            </w:pPr>
            <w:r>
              <w:rPr>
                <w:rFonts w:hint="default" w:ascii="Times New Roman" w:hAnsi="Times New Roman" w:eastAsia="仿宋_GB2312" w:cs="Times New Roman"/>
                <w:sz w:val="24"/>
                <w:szCs w:val="32"/>
                <w:lang w:eastAsia="zh-CN"/>
              </w:rPr>
              <w:t>（限</w:t>
            </w:r>
            <w:r>
              <w:rPr>
                <w:rFonts w:hint="default" w:ascii="Times New Roman" w:hAnsi="Times New Roman" w:eastAsia="仿宋_GB2312" w:cs="Times New Roman"/>
                <w:sz w:val="24"/>
                <w:szCs w:val="32"/>
                <w:lang w:val="en-US" w:eastAsia="zh-CN"/>
              </w:rPr>
              <w:t>100字</w:t>
            </w:r>
            <w:r>
              <w:rPr>
                <w:rFonts w:hint="default" w:ascii="Times New Roman" w:hAnsi="Times New Roman" w:eastAsia="仿宋_GB2312" w:cs="Times New Roman"/>
                <w:sz w:val="24"/>
                <w:szCs w:val="3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29"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580" w:lineRule="exact"/>
              <w:jc w:val="center"/>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综合效益</w:t>
            </w:r>
          </w:p>
        </w:tc>
        <w:tc>
          <w:tcPr>
            <w:tcW w:w="6432" w:type="dxa"/>
            <w:noWrap w:val="0"/>
            <w:vAlign w:val="center"/>
          </w:tcPr>
          <w:p>
            <w:pPr>
              <w:pStyle w:val="2"/>
              <w:keepNext w:val="0"/>
              <w:keepLines w:val="0"/>
              <w:pageBreakBefore w:val="0"/>
              <w:widowControl w:val="0"/>
              <w:kinsoku/>
              <w:wordWrap/>
              <w:overflowPunct/>
              <w:topLinePunct w:val="0"/>
              <w:autoSpaceDE/>
              <w:autoSpaceDN/>
              <w:bidi w:val="0"/>
              <w:spacing w:before="0" w:after="0" w:line="580" w:lineRule="exact"/>
              <w:jc w:val="both"/>
              <w:textAlignment w:val="auto"/>
              <w:rPr>
                <w:rFonts w:hint="default" w:ascii="Times New Roman" w:hAnsi="Times New Roman" w:eastAsia="仿宋_GB2312" w:cs="Times New Roman"/>
                <w:sz w:val="24"/>
                <w:szCs w:val="32"/>
                <w:lang w:eastAsia="zh-CN"/>
              </w:rPr>
            </w:pPr>
            <w:r>
              <w:rPr>
                <w:rFonts w:hint="default" w:ascii="Times New Roman" w:hAnsi="Times New Roman" w:eastAsia="仿宋_GB2312" w:cs="Times New Roman"/>
                <w:kern w:val="2"/>
                <w:sz w:val="24"/>
                <w:szCs w:val="32"/>
                <w:lang w:val="en-US" w:eastAsia="zh-CN" w:bidi="ar-SA"/>
              </w:rPr>
              <w:t>（限100字）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1"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after="0" w:line="580" w:lineRule="exact"/>
              <w:jc w:val="center"/>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b/>
                <w:bCs/>
                <w:sz w:val="28"/>
                <w:szCs w:val="28"/>
                <w:vertAlign w:val="baseline"/>
                <w:lang w:eastAsia="zh-CN"/>
              </w:rPr>
              <w:t>申报单位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9"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580" w:lineRule="exact"/>
              <w:jc w:val="center"/>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单位名称</w:t>
            </w:r>
          </w:p>
        </w:tc>
        <w:tc>
          <w:tcPr>
            <w:tcW w:w="6432" w:type="dxa"/>
            <w:noWrap w:val="0"/>
            <w:vAlign w:val="top"/>
          </w:tcPr>
          <w:p>
            <w:pPr>
              <w:keepNext w:val="0"/>
              <w:keepLines w:val="0"/>
              <w:pageBreakBefore w:val="0"/>
              <w:widowControl w:val="0"/>
              <w:kinsoku/>
              <w:wordWrap/>
              <w:overflowPunct/>
              <w:topLinePunct w:val="0"/>
              <w:autoSpaceDE/>
              <w:autoSpaceDN/>
              <w:bidi w:val="0"/>
              <w:adjustRightInd w:val="0"/>
              <w:snapToGrid w:val="0"/>
              <w:spacing w:after="0" w:line="580" w:lineRule="exact"/>
              <w:jc w:val="both"/>
              <w:textAlignment w:val="auto"/>
              <w:rPr>
                <w:rFonts w:hint="default" w:ascii="Times New Roman" w:hAnsi="Times New Roman" w:eastAsia="仿宋_GB2312" w:cs="Times New Roman"/>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9"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580" w:lineRule="exact"/>
              <w:jc w:val="center"/>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单位性质</w:t>
            </w:r>
          </w:p>
        </w:tc>
        <w:tc>
          <w:tcPr>
            <w:tcW w:w="6432"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580" w:lineRule="exact"/>
              <w:jc w:val="center"/>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企业</w:t>
            </w:r>
            <w:r>
              <w:rPr>
                <w:rFonts w:hint="default" w:ascii="Times New Roman" w:hAnsi="Times New Roman" w:eastAsia="仿宋_GB2312" w:cs="Times New Roman"/>
                <w:sz w:val="24"/>
                <w:szCs w:val="24"/>
                <w:vertAlign w:val="baseline"/>
                <w:lang w:eastAsia="zh-CN"/>
              </w:rPr>
              <w:sym w:font="Wingdings 2" w:char="00A3"/>
            </w:r>
            <w:r>
              <w:rPr>
                <w:rFonts w:hint="default" w:ascii="Times New Roman" w:hAnsi="Times New Roman" w:eastAsia="仿宋_GB2312" w:cs="Times New Roman"/>
                <w:sz w:val="24"/>
                <w:szCs w:val="24"/>
                <w:vertAlign w:val="baseline"/>
                <w:lang w:val="en-US" w:eastAsia="zh-CN"/>
              </w:rPr>
              <w:t xml:space="preserve">           </w:t>
            </w:r>
            <w:r>
              <w:rPr>
                <w:rFonts w:hint="default" w:ascii="Times New Roman" w:hAnsi="Times New Roman" w:eastAsia="仿宋_GB2312" w:cs="Times New Roman"/>
                <w:sz w:val="24"/>
                <w:szCs w:val="24"/>
                <w:vertAlign w:val="baseline"/>
                <w:lang w:eastAsia="zh-CN"/>
              </w:rPr>
              <w:t>高校</w:t>
            </w:r>
            <w:r>
              <w:rPr>
                <w:rFonts w:hint="default" w:ascii="Times New Roman" w:hAnsi="Times New Roman" w:eastAsia="仿宋_GB2312" w:cs="Times New Roman"/>
                <w:sz w:val="24"/>
                <w:szCs w:val="24"/>
                <w:vertAlign w:val="baseline"/>
                <w:lang w:eastAsia="zh-CN"/>
              </w:rPr>
              <w:sym w:font="Wingdings 2" w:char="00A3"/>
            </w:r>
            <w:r>
              <w:rPr>
                <w:rFonts w:hint="default" w:ascii="Times New Roman" w:hAnsi="Times New Roman" w:eastAsia="仿宋_GB2312" w:cs="Times New Roman"/>
                <w:sz w:val="24"/>
                <w:szCs w:val="24"/>
                <w:vertAlign w:val="baseline"/>
                <w:lang w:val="en-US" w:eastAsia="zh-CN"/>
              </w:rPr>
              <w:t xml:space="preserve">           </w:t>
            </w:r>
            <w:r>
              <w:rPr>
                <w:rFonts w:hint="default" w:ascii="Times New Roman" w:hAnsi="Times New Roman" w:eastAsia="仿宋_GB2312" w:cs="Times New Roman"/>
                <w:sz w:val="24"/>
                <w:szCs w:val="24"/>
                <w:vertAlign w:val="baseline"/>
                <w:lang w:eastAsia="zh-CN"/>
              </w:rPr>
              <w:t>科研院所</w:t>
            </w:r>
            <w:r>
              <w:rPr>
                <w:rFonts w:hint="default" w:ascii="Times New Roman" w:hAnsi="Times New Roman" w:eastAsia="仿宋_GB2312" w:cs="Times New Roman"/>
                <w:sz w:val="24"/>
                <w:szCs w:val="24"/>
                <w:vertAlign w:val="baseline"/>
                <w:lang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9"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580" w:lineRule="exact"/>
              <w:jc w:val="center"/>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主营业务范围</w:t>
            </w:r>
          </w:p>
        </w:tc>
        <w:tc>
          <w:tcPr>
            <w:tcW w:w="6432" w:type="dxa"/>
            <w:noWrap w:val="0"/>
            <w:vAlign w:val="top"/>
          </w:tcPr>
          <w:p>
            <w:pPr>
              <w:keepNext w:val="0"/>
              <w:keepLines w:val="0"/>
              <w:pageBreakBefore w:val="0"/>
              <w:widowControl w:val="0"/>
              <w:kinsoku/>
              <w:wordWrap/>
              <w:overflowPunct/>
              <w:topLinePunct w:val="0"/>
              <w:autoSpaceDE/>
              <w:autoSpaceDN/>
              <w:bidi w:val="0"/>
              <w:adjustRightInd w:val="0"/>
              <w:snapToGrid w:val="0"/>
              <w:spacing w:after="0" w:line="580" w:lineRule="exact"/>
              <w:jc w:val="both"/>
              <w:textAlignment w:val="auto"/>
              <w:rPr>
                <w:rFonts w:hint="default" w:ascii="Times New Roman" w:hAnsi="Times New Roman" w:eastAsia="仿宋_GB2312" w:cs="Times New Roman"/>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9"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580" w:lineRule="exact"/>
              <w:jc w:val="both"/>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spacing w:val="-20"/>
                <w:sz w:val="24"/>
                <w:szCs w:val="24"/>
                <w:vertAlign w:val="baseline"/>
                <w:lang w:eastAsia="zh-CN"/>
              </w:rPr>
              <w:t>研发费用占比（</w:t>
            </w:r>
            <w:r>
              <w:rPr>
                <w:rFonts w:hint="default" w:ascii="Times New Roman" w:hAnsi="Times New Roman" w:eastAsia="仿宋_GB2312" w:cs="Times New Roman"/>
                <w:sz w:val="24"/>
                <w:szCs w:val="24"/>
                <w:vertAlign w:val="baseline"/>
                <w:lang w:val="en-US" w:eastAsia="zh-CN"/>
              </w:rPr>
              <w:t>%</w:t>
            </w:r>
            <w:r>
              <w:rPr>
                <w:rFonts w:hint="default" w:ascii="Times New Roman" w:hAnsi="Times New Roman" w:eastAsia="仿宋_GB2312" w:cs="Times New Roman"/>
                <w:spacing w:val="-20"/>
                <w:sz w:val="24"/>
                <w:szCs w:val="24"/>
                <w:vertAlign w:val="baseline"/>
                <w:lang w:eastAsia="zh-CN"/>
              </w:rPr>
              <w:t>）</w:t>
            </w:r>
          </w:p>
        </w:tc>
        <w:tc>
          <w:tcPr>
            <w:tcW w:w="6432"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580" w:lineRule="exact"/>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eastAsia="zh-CN"/>
              </w:rPr>
              <w:t>（仅企业填）</w:t>
            </w:r>
            <w:r>
              <w:rPr>
                <w:rFonts w:hint="default" w:ascii="Times New Roman" w:hAnsi="Times New Roman" w:eastAsia="仿宋_GB2312" w:cs="Times New Roman"/>
                <w:sz w:val="24"/>
                <w:szCs w:val="24"/>
                <w:vertAlign w:val="baseline"/>
                <w:lang w:val="en-US" w:eastAsia="zh-CN"/>
              </w:rPr>
              <w:t>=近三年研发费用总额÷近三年销售收入总额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1" w:hRule="atLeast"/>
          <w:jc w:val="center"/>
        </w:trPr>
        <w:tc>
          <w:tcPr>
            <w:tcW w:w="2329" w:type="dxa"/>
            <w:noWrap w:val="0"/>
            <w:vAlign w:val="center"/>
          </w:tcPr>
          <w:p>
            <w:pPr>
              <w:keepNext w:val="0"/>
              <w:keepLines w:val="0"/>
              <w:pageBreakBefore w:val="0"/>
              <w:widowControl w:val="0"/>
              <w:kinsoku/>
              <w:wordWrap/>
              <w:overflowPunct/>
              <w:topLinePunct w:val="0"/>
              <w:autoSpaceDE/>
              <w:autoSpaceDN/>
              <w:bidi w:val="0"/>
              <w:adjustRightInd w:val="0"/>
              <w:snapToGrid w:val="0"/>
              <w:spacing w:after="0" w:line="400" w:lineRule="exact"/>
              <w:jc w:val="both"/>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绿色低碳领域科技创新工作情况简介</w:t>
            </w:r>
          </w:p>
        </w:tc>
        <w:tc>
          <w:tcPr>
            <w:tcW w:w="6432" w:type="dxa"/>
            <w:noWrap w:val="0"/>
            <w:vAlign w:val="top"/>
          </w:tcPr>
          <w:p>
            <w:pPr>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eastAsia="zh-CN"/>
              </w:rPr>
              <w:t>简要介绍近</w:t>
            </w:r>
            <w:r>
              <w:rPr>
                <w:rFonts w:hint="default" w:ascii="Times New Roman" w:hAnsi="Times New Roman" w:eastAsia="仿宋_GB2312" w:cs="Times New Roman"/>
                <w:sz w:val="24"/>
                <w:szCs w:val="24"/>
                <w:vertAlign w:val="baseline"/>
                <w:lang w:val="en-US" w:eastAsia="zh-CN"/>
              </w:rPr>
              <w:t>3年申报单位开展绿色低碳领域技术与装备研发、创新平台建设、创新人才引育、科技成果转化等方面情况。</w:t>
            </w:r>
          </w:p>
          <w:p>
            <w:pPr>
              <w:keepNext w:val="0"/>
              <w:keepLines w:val="0"/>
              <w:pageBreakBefore w:val="0"/>
              <w:widowControl w:val="0"/>
              <w:kinsoku/>
              <w:wordWrap/>
              <w:overflowPunct/>
              <w:topLinePunct w:val="0"/>
              <w:autoSpaceDE/>
              <w:autoSpaceDN/>
              <w:bidi w:val="0"/>
              <w:adjustRightInd w:val="0"/>
              <w:snapToGrid w:val="0"/>
              <w:spacing w:after="0" w:line="240" w:lineRule="auto"/>
              <w:jc w:val="both"/>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sz w:val="24"/>
                <w:szCs w:val="24"/>
                <w:vertAlign w:val="baseline"/>
                <w:lang w:eastAsia="zh-CN"/>
              </w:rPr>
              <w:t>（</w:t>
            </w:r>
            <w:r>
              <w:rPr>
                <w:rFonts w:hint="default" w:ascii="Times New Roman" w:hAnsi="Times New Roman" w:eastAsia="仿宋_GB2312" w:cs="Times New Roman"/>
                <w:sz w:val="24"/>
                <w:szCs w:val="24"/>
                <w:vertAlign w:val="baseline"/>
                <w:lang w:val="en-US" w:eastAsia="zh-CN"/>
              </w:rPr>
              <w:t>300字以内</w:t>
            </w:r>
            <w:r>
              <w:rPr>
                <w:rFonts w:hint="default" w:ascii="Times New Roman" w:hAnsi="Times New Roman" w:eastAsia="仿宋_GB2312" w:cs="Times New Roman"/>
                <w:sz w:val="24"/>
                <w:szCs w:val="24"/>
                <w:vertAlign w:val="baseline"/>
                <w:lang w:eastAsia="zh-CN"/>
              </w:rPr>
              <w:t>）</w:t>
            </w:r>
          </w:p>
        </w:tc>
      </w:tr>
    </w:tbl>
    <w:p>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hint="default" w:ascii="Times New Roman" w:hAnsi="Times New Roman" w:eastAsia="仿宋_GB2312" w:cs="Times New Roman"/>
          <w:sz w:val="20"/>
          <w:szCs w:val="20"/>
          <w:lang w:eastAsia="zh-CN"/>
        </w:rPr>
      </w:pPr>
    </w:p>
    <w:p>
      <w:pPr>
        <w:keepNext w:val="0"/>
        <w:keepLines w:val="0"/>
        <w:pageBreakBefore w:val="0"/>
        <w:widowControl w:val="0"/>
        <w:kinsoku/>
        <w:wordWrap/>
        <w:overflowPunct/>
        <w:topLinePunct w:val="0"/>
        <w:autoSpaceDE/>
        <w:autoSpaceDN/>
        <w:bidi w:val="0"/>
        <w:adjustRightInd w:val="0"/>
        <w:snapToGrid w:val="0"/>
        <w:spacing w:line="240" w:lineRule="atLeast"/>
        <w:ind w:firstLine="400" w:firstLineChars="200"/>
        <w:jc w:val="center"/>
        <w:textAlignment w:val="auto"/>
        <w:rPr>
          <w:rFonts w:hint="default" w:ascii="Times New Roman" w:hAnsi="Times New Roman" w:eastAsia="仿宋_GB2312" w:cs="Times New Roman"/>
          <w:sz w:val="20"/>
          <w:szCs w:val="20"/>
          <w:lang w:eastAsia="zh-CN"/>
        </w:rPr>
        <w:sectPr>
          <w:footerReference r:id="rId3" w:type="default"/>
          <w:pgSz w:w="11906" w:h="16838"/>
          <w:pgMar w:top="2098" w:right="1474" w:bottom="1814" w:left="1587" w:header="851" w:footer="1332" w:gutter="0"/>
          <w:cols w:space="0" w:num="1"/>
          <w:rtlGutter w:val="0"/>
          <w:docGrid w:type="lines" w:linePitch="312" w:charSpace="0"/>
        </w:sectPr>
      </w:pPr>
    </w:p>
    <w:p>
      <w:pPr>
        <w:keepNext w:val="0"/>
        <w:keepLines w:val="0"/>
        <w:pageBreakBefore w:val="0"/>
        <w:widowControl/>
        <w:kinsoku/>
        <w:wordWrap/>
        <w:overflowPunct/>
        <w:topLinePunct w:val="0"/>
        <w:autoSpaceDE/>
        <w:autoSpaceDN/>
        <w:bidi w:val="0"/>
        <w:adjustRightInd w:val="0"/>
        <w:snapToGrid w:val="0"/>
        <w:spacing w:after="0" w:line="580" w:lineRule="exact"/>
        <w:ind w:firstLine="0" w:firstLineChars="0"/>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填表说明</w:t>
      </w:r>
    </w:p>
    <w:p>
      <w:pPr>
        <w:keepNext w:val="0"/>
        <w:keepLines w:val="0"/>
        <w:pageBreakBefore w:val="0"/>
        <w:widowControl/>
        <w:kinsoku/>
        <w:wordWrap/>
        <w:overflowPunct/>
        <w:topLinePunct w:val="0"/>
        <w:autoSpaceDE/>
        <w:autoSpaceDN/>
        <w:bidi w:val="0"/>
        <w:adjustRightInd w:val="0"/>
        <w:snapToGrid w:val="0"/>
        <w:spacing w:after="0" w:line="580" w:lineRule="exact"/>
        <w:ind w:firstLine="642" w:firstLineChars="200"/>
        <w:textAlignment w:val="auto"/>
        <w:rPr>
          <w:rFonts w:hint="default" w:ascii="Times New Roman" w:hAnsi="Times New Roman" w:eastAsia="仿宋_GB2312" w:cs="Times New Roman"/>
          <w:b/>
          <w:bCs/>
          <w:sz w:val="32"/>
          <w:szCs w:val="32"/>
          <w:lang w:val="en-US" w:eastAsia="zh-CN"/>
        </w:rPr>
      </w:pPr>
    </w:p>
    <w:p>
      <w:pPr>
        <w:keepNext w:val="0"/>
        <w:keepLines w:val="0"/>
        <w:pageBreakBefore w:val="0"/>
        <w:widowControl/>
        <w:kinsoku/>
        <w:wordWrap/>
        <w:overflowPunct/>
        <w:topLinePunct w:val="0"/>
        <w:autoSpaceDE/>
        <w:autoSpaceDN/>
        <w:bidi w:val="0"/>
        <w:adjustRightInd w:val="0"/>
        <w:snapToGrid w:val="0"/>
        <w:spacing w:after="0" w:line="580" w:lineRule="exact"/>
        <w:ind w:firstLine="642"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 技术成果名称</w:t>
      </w:r>
    </w:p>
    <w:p>
      <w:pPr>
        <w:keepNext w:val="0"/>
        <w:keepLines w:val="0"/>
        <w:pageBreakBefore w:val="0"/>
        <w:widowControl/>
        <w:kinsoku/>
        <w:wordWrap/>
        <w:overflowPunct/>
        <w:topLinePunct w:val="0"/>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要明确、具体、针对性强，能充分体现技术内容特点，不能过于笼统，原则上应与本技术的核心专利或检测报告（技术评估报告）名称一致；不宜出现“研究、产业、应用”等字样，不含英文缩写。</w:t>
      </w:r>
    </w:p>
    <w:p>
      <w:pPr>
        <w:keepNext w:val="0"/>
        <w:keepLines w:val="0"/>
        <w:pageBreakBefore w:val="0"/>
        <w:widowControl/>
        <w:kinsoku/>
        <w:wordWrap/>
        <w:overflowPunct/>
        <w:topLinePunct w:val="0"/>
        <w:autoSpaceDE/>
        <w:autoSpaceDN/>
        <w:bidi w:val="0"/>
        <w:adjustRightInd w:val="0"/>
        <w:snapToGrid w:val="0"/>
        <w:spacing w:after="0" w:line="580" w:lineRule="exact"/>
        <w:ind w:firstLine="642"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 技术成果领域</w:t>
      </w:r>
    </w:p>
    <w:p>
      <w:pPr>
        <w:keepNext w:val="0"/>
        <w:keepLines w:val="0"/>
        <w:pageBreakBefore w:val="0"/>
        <w:widowControl/>
        <w:kinsoku/>
        <w:wordWrap/>
        <w:overflowPunct/>
        <w:topLinePunct w:val="0"/>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具体领域分类参考附件1。</w:t>
      </w:r>
    </w:p>
    <w:p>
      <w:pPr>
        <w:keepNext w:val="0"/>
        <w:keepLines w:val="0"/>
        <w:pageBreakBefore w:val="0"/>
        <w:widowControl/>
        <w:kinsoku/>
        <w:wordWrap/>
        <w:overflowPunct/>
        <w:topLinePunct w:val="0"/>
        <w:autoSpaceDE/>
        <w:autoSpaceDN/>
        <w:bidi w:val="0"/>
        <w:adjustRightInd w:val="0"/>
        <w:snapToGrid w:val="0"/>
        <w:spacing w:after="0" w:line="580" w:lineRule="exact"/>
        <w:ind w:firstLine="642"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3. 主要技术参数</w:t>
      </w:r>
    </w:p>
    <w:p>
      <w:pPr>
        <w:keepNext w:val="0"/>
        <w:keepLines w:val="0"/>
        <w:pageBreakBefore w:val="0"/>
        <w:widowControl/>
        <w:kinsoku/>
        <w:wordWrap/>
        <w:overflowPunct/>
        <w:topLinePunct w:val="0"/>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概要介绍技术主要性能指标。</w:t>
      </w:r>
    </w:p>
    <w:p>
      <w:pPr>
        <w:keepNext w:val="0"/>
        <w:keepLines w:val="0"/>
        <w:pageBreakBefore w:val="0"/>
        <w:widowControl/>
        <w:kinsoku/>
        <w:wordWrap/>
        <w:overflowPunct/>
        <w:topLinePunct w:val="0"/>
        <w:autoSpaceDE/>
        <w:autoSpaceDN/>
        <w:bidi w:val="0"/>
        <w:adjustRightInd w:val="0"/>
        <w:snapToGrid w:val="0"/>
        <w:spacing w:after="0" w:line="580" w:lineRule="exact"/>
        <w:ind w:firstLine="642"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 技术成果产出</w:t>
      </w:r>
    </w:p>
    <w:p>
      <w:pPr>
        <w:keepNext w:val="0"/>
        <w:keepLines w:val="0"/>
        <w:pageBreakBefore w:val="0"/>
        <w:widowControl/>
        <w:kinsoku/>
        <w:wordWrap/>
        <w:overflowPunct/>
        <w:topLinePunct w:val="0"/>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授权的知识产权、产出的标准规范和论文、应用或转移形成的经济效益、获得的奖励和荣誉等。</w:t>
      </w:r>
    </w:p>
    <w:p>
      <w:pPr>
        <w:keepNext w:val="0"/>
        <w:keepLines w:val="0"/>
        <w:pageBreakBefore w:val="0"/>
        <w:widowControl/>
        <w:kinsoku/>
        <w:wordWrap/>
        <w:overflowPunct/>
        <w:topLinePunct w:val="0"/>
        <w:autoSpaceDE/>
        <w:autoSpaceDN/>
        <w:bidi w:val="0"/>
        <w:adjustRightInd w:val="0"/>
        <w:snapToGrid w:val="0"/>
        <w:spacing w:after="0" w:line="580" w:lineRule="exact"/>
        <w:ind w:firstLine="642" w:firstLineChars="200"/>
        <w:textAlignment w:val="auto"/>
        <w:outlineLvl w:val="0"/>
        <w:rPr>
          <w:rFonts w:hint="default" w:ascii="Times New Roman" w:hAnsi="Times New Roman" w:eastAsia="黑体"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5. 综合效益</w:t>
      </w:r>
      <w:r>
        <w:rPr>
          <w:rFonts w:hint="default" w:ascii="Times New Roman" w:hAnsi="Times New Roman" w:eastAsia="仿宋_GB2312" w:cs="Times New Roman"/>
          <w:sz w:val="32"/>
          <w:szCs w:val="32"/>
          <w:lang w:eastAsia="zh-CN"/>
        </w:rPr>
        <w:cr/>
      </w:r>
      <w:r>
        <w:rPr>
          <w:rFonts w:hint="default" w:ascii="Times New Roman" w:hAnsi="Times New Roman" w:eastAsia="仿宋_GB2312" w:cs="Times New Roman"/>
          <w:sz w:val="32"/>
          <w:szCs w:val="32"/>
          <w:lang w:val="en-US" w:eastAsia="zh-CN"/>
        </w:rPr>
        <w:tab/>
      </w:r>
      <w:r>
        <w:rPr>
          <w:rFonts w:hint="default" w:ascii="Times New Roman" w:hAnsi="Times New Roman" w:eastAsia="仿宋_GB2312" w:cs="Times New Roman"/>
          <w:sz w:val="32"/>
          <w:szCs w:val="32"/>
          <w:lang w:eastAsia="zh-CN"/>
        </w:rPr>
        <w:t>概</w:t>
      </w:r>
      <w:r>
        <w:rPr>
          <w:rFonts w:hint="default" w:ascii="Times New Roman" w:hAnsi="Times New Roman" w:eastAsia="仿宋_GB2312" w:cs="Times New Roman"/>
          <w:sz w:val="32"/>
          <w:szCs w:val="32"/>
          <w:lang w:val="en-US" w:eastAsia="zh-CN"/>
        </w:rPr>
        <w:t>要</w:t>
      </w:r>
      <w:r>
        <w:rPr>
          <w:rFonts w:hint="default" w:ascii="Times New Roman" w:hAnsi="Times New Roman" w:eastAsia="仿宋_GB2312" w:cs="Times New Roman"/>
          <w:sz w:val="32"/>
          <w:szCs w:val="32"/>
          <w:lang w:eastAsia="zh-CN"/>
        </w:rPr>
        <w:t>介绍技术在资源利用、生态环境改善等方面的影响。</w:t>
      </w:r>
    </w:p>
    <w:p>
      <w:pPr>
        <w:pStyle w:val="2"/>
        <w:keepNext w:val="0"/>
        <w:keepLines w:val="0"/>
        <w:pageBreakBefore w:val="0"/>
        <w:kinsoku/>
        <w:wordWrap/>
        <w:overflowPunct/>
        <w:topLinePunct w:val="0"/>
        <w:autoSpaceDE/>
        <w:autoSpaceDN/>
        <w:bidi w:val="0"/>
        <w:spacing w:before="0"/>
        <w:textAlignment w:val="auto"/>
        <w:rPr>
          <w:rFonts w:hint="default" w:ascii="Times New Roman" w:hAnsi="Times New Roman" w:cs="Times New Roman"/>
          <w:lang w:val="en-US" w:eastAsia="zh-CN"/>
        </w:rPr>
        <w:sectPr>
          <w:pgSz w:w="11906" w:h="16838"/>
          <w:pgMar w:top="2098" w:right="1474" w:bottom="1814" w:left="1587" w:header="851" w:footer="1332" w:gutter="0"/>
          <w:cols w:space="0" w:num="1"/>
          <w:rtlGutter w:val="0"/>
          <w:docGrid w:type="lines" w:linePitch="312" w:charSpace="0"/>
        </w:sectPr>
      </w:pP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outlineLvl w:val="0"/>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二、技术成果主要内容
</w:t>
      </w:r>
    </w:p>
    <w:p>
      <w:pPr>
        <w:keepNext w:val="0"/>
        <w:keepLines w:val="0"/>
        <w:pageBreakBefore w:val="0"/>
        <w:widowControl w:val="0"/>
        <w:kinsoku/>
        <w:wordWrap/>
        <w:overflowPunct/>
        <w:topLinePunct/>
        <w:autoSpaceDE/>
        <w:autoSpaceDN/>
        <w:bidi w:val="0"/>
        <w:adjustRightInd w:val="0"/>
        <w:snapToGrid w:val="0"/>
        <w:spacing w:after="0" w:line="580" w:lineRule="exact"/>
        <w:ind w:firstLine="642"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（一）技术原理及工艺路线
</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简述技术解决的关键问题、实现环境效益的原理、工艺路线、技术特点，采用的关键设备、材料或产品，工艺/设备参数，要求附相关技术原理图、工艺流程图、</w:t>
      </w:r>
      <w:r>
        <w:rPr>
          <w:rFonts w:hint="default" w:ascii="Times New Roman" w:hAnsi="Times New Roman" w:eastAsia="仿宋_GB2312" w:cs="Times New Roman"/>
          <w:color w:val="auto"/>
          <w:sz w:val="32"/>
          <w:szCs w:val="32"/>
          <w:lang w:val="en-US" w:eastAsia="zh-CN"/>
        </w:rPr>
        <w:t>装备结构简图</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autoSpaceDE/>
        <w:autoSpaceDN/>
        <w:bidi w:val="0"/>
        <w:adjustRightInd w:val="0"/>
        <w:snapToGrid w:val="0"/>
        <w:spacing w:after="0" w:line="580" w:lineRule="exact"/>
        <w:ind w:firstLine="642"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（二）环境综合效益</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介绍技术成果的关键环境效益指标，实现的节能降碳、污染物减排、生态环境修复效果，列出技术成果应用前后达到的主要技术指标情况，技术优于或达到的排放标准。采用定量描述的方式，数据用相对值时，需说明比较的基准或对比技术，绝对值要注明工程规模。</w:t>
      </w:r>
    </w:p>
    <w:p>
      <w:pPr>
        <w:keepNext w:val="0"/>
        <w:keepLines w:val="0"/>
        <w:pageBreakBefore w:val="0"/>
        <w:widowControl w:val="0"/>
        <w:kinsoku/>
        <w:wordWrap/>
        <w:overflowPunct/>
        <w:topLinePunct/>
        <w:autoSpaceDE/>
        <w:autoSpaceDN/>
        <w:bidi w:val="0"/>
        <w:adjustRightInd w:val="0"/>
        <w:snapToGrid w:val="0"/>
        <w:spacing w:after="0" w:line="580" w:lineRule="exact"/>
        <w:ind w:firstLine="642"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（三）技术成果先进性分析
</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阐述技术的应用范围、创新性、先进性</w:t>
      </w:r>
      <w:r>
        <w:rPr>
          <w:rFonts w:hint="default" w:ascii="Times New Roman" w:hAnsi="Times New Roman" w:eastAsia="仿宋_GB2312" w:cs="Times New Roman"/>
          <w:color w:val="auto"/>
          <w:sz w:val="32"/>
          <w:szCs w:val="32"/>
          <w:lang w:val="en-US" w:eastAsia="zh-CN"/>
        </w:rPr>
        <w:t>等</w:t>
      </w:r>
      <w:r>
        <w:rPr>
          <w:rFonts w:hint="default" w:ascii="Times New Roman" w:hAnsi="Times New Roman" w:eastAsia="仿宋_GB2312" w:cs="Times New Roman"/>
          <w:color w:val="auto"/>
          <w:sz w:val="32"/>
          <w:szCs w:val="32"/>
          <w:lang w:eastAsia="zh-CN"/>
        </w:rPr>
        <w:t>，在主要技术指标、主要经济指标、技术应用效果等方面与国内外同类技术进行比较分析。</w:t>
      </w:r>
    </w:p>
    <w:p>
      <w:pPr>
        <w:keepNext w:val="0"/>
        <w:keepLines w:val="0"/>
        <w:pageBreakBefore w:val="0"/>
        <w:widowControl w:val="0"/>
        <w:kinsoku/>
        <w:wordWrap/>
        <w:overflowPunct/>
        <w:topLinePunct/>
        <w:autoSpaceDE/>
        <w:autoSpaceDN/>
        <w:bidi w:val="0"/>
        <w:adjustRightInd w:val="0"/>
        <w:snapToGrid w:val="0"/>
        <w:spacing w:after="0" w:line="580" w:lineRule="exact"/>
        <w:ind w:firstLine="642"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（四）技术成果成熟度分析</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阐述技术成果从完成中试到产业化推广应用的情况，分析技术成熟度，包括工艺路线、设备及系统集成的完善程度。</w:t>
      </w:r>
    </w:p>
    <w:p>
      <w:pPr>
        <w:keepNext w:val="0"/>
        <w:keepLines w:val="0"/>
        <w:pageBreakBefore w:val="0"/>
        <w:widowControl w:val="0"/>
        <w:kinsoku/>
        <w:wordWrap/>
        <w:overflowPunct/>
        <w:topLinePunct/>
        <w:autoSpaceDE/>
        <w:autoSpaceDN/>
        <w:bidi w:val="0"/>
        <w:adjustRightInd w:val="0"/>
        <w:snapToGrid w:val="0"/>
        <w:spacing w:after="0" w:line="580" w:lineRule="exact"/>
        <w:ind w:firstLine="642"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（五）技术成果适用性分析</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阐述该技术适用的具体领域，介绍该技术成果使用中的特定条件限制，与上下游技术链条的匹配关系、地域、规模、环境、资源能源等因素的限制等。</w:t>
      </w:r>
    </w:p>
    <w:p>
      <w:pPr>
        <w:keepNext w:val="0"/>
        <w:keepLines w:val="0"/>
        <w:pageBreakBefore w:val="0"/>
        <w:widowControl w:val="0"/>
        <w:kinsoku/>
        <w:wordWrap/>
        <w:overflowPunct/>
        <w:topLinePunct/>
        <w:autoSpaceDE/>
        <w:autoSpaceDN/>
        <w:bidi w:val="0"/>
        <w:adjustRightInd w:val="0"/>
        <w:snapToGrid w:val="0"/>
        <w:spacing w:after="0" w:line="580" w:lineRule="exact"/>
        <w:ind w:firstLine="642"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（六）技术成果稳定性</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阐述该技术在工程运行过程中能否保持稳定，对环境、技术参数等干扰的敏感程度。</w:t>
      </w:r>
    </w:p>
    <w:p>
      <w:pPr>
        <w:keepNext w:val="0"/>
        <w:keepLines w:val="0"/>
        <w:pageBreakBefore w:val="0"/>
        <w:widowControl w:val="0"/>
        <w:kinsoku/>
        <w:wordWrap/>
        <w:overflowPunct/>
        <w:topLinePunct/>
        <w:autoSpaceDE/>
        <w:autoSpaceDN/>
        <w:bidi w:val="0"/>
        <w:adjustRightInd w:val="0"/>
        <w:snapToGrid w:val="0"/>
        <w:spacing w:after="0" w:line="580" w:lineRule="exact"/>
        <w:ind w:firstLine="642"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（七）技术成果安全性</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说明该技术应用中是否存在二次污染、易燃易爆高毒性物质泄露等环境、安全事故的风险，是否存在上游资源限制、配套设施不完善、市场接受度不高等系统风险，以及风险防控措施。</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黑体" w:cs="Times New Roman"/>
          <w:b w:val="0"/>
          <w:bCs w:val="0"/>
          <w:sz w:val="32"/>
          <w:szCs w:val="32"/>
          <w:lang w:val="en-US" w:eastAsia="zh-CN"/>
        </w:rPr>
        <w:t>三、投资估算
</w:t>
      </w:r>
    </w:p>
    <w:p>
      <w:pPr>
        <w:keepNext w:val="0"/>
        <w:keepLines w:val="0"/>
        <w:pageBreakBefore w:val="0"/>
        <w:widowControl w:val="0"/>
        <w:kinsoku/>
        <w:wordWrap/>
        <w:overflowPunct/>
        <w:topLinePunct/>
        <w:autoSpaceDE/>
        <w:autoSpaceDN/>
        <w:bidi w:val="0"/>
        <w:adjustRightInd w:val="0"/>
        <w:snapToGrid w:val="0"/>
        <w:spacing w:after="0" w:line="580" w:lineRule="exact"/>
        <w:ind w:firstLine="642"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（一）设备投资</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应用该技术成果进行新建工程所必需的主要设备及其他附属设备一次投入的投资金额，或对已有工程改造所必需的新增设备及其他附属设备投资。需注明工程规模、技术寿命。</w:t>
      </w:r>
    </w:p>
    <w:p>
      <w:pPr>
        <w:keepNext w:val="0"/>
        <w:keepLines w:val="0"/>
        <w:pageBreakBefore w:val="0"/>
        <w:widowControl w:val="0"/>
        <w:kinsoku/>
        <w:wordWrap/>
        <w:overflowPunct/>
        <w:topLinePunct/>
        <w:autoSpaceDE/>
        <w:autoSpaceDN/>
        <w:bidi w:val="0"/>
        <w:adjustRightInd w:val="0"/>
        <w:snapToGrid w:val="0"/>
        <w:spacing w:after="0" w:line="580" w:lineRule="exact"/>
        <w:ind w:firstLine="642"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（二）运维成本</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应用技术成果的工程或工艺单元正常运行时单位产品耗费的原材料、水、电等物耗、能耗费用，以及耗费的人工费（工资）、设备折旧费、修理费、管理费等维护费用。</w:t>
      </w:r>
    </w:p>
    <w:p>
      <w:pPr>
        <w:keepNext w:val="0"/>
        <w:keepLines w:val="0"/>
        <w:pageBreakBefore w:val="0"/>
        <w:widowControl w:val="0"/>
        <w:kinsoku/>
        <w:wordWrap/>
        <w:overflowPunct/>
        <w:topLinePunct w:val="0"/>
        <w:autoSpaceDE/>
        <w:autoSpaceDN/>
        <w:bidi w:val="0"/>
        <w:adjustRightInd w:val="0"/>
        <w:snapToGrid w:val="0"/>
        <w:spacing w:after="0" w:line="580" w:lineRule="exact"/>
        <w:ind w:firstLine="642"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（三）附加效益</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附加效益指该技术成果与同类技术或未采用该技术成果之前相比产生的额外经济收益（如产值增加、副产品收益等），需说明核算方法和计算过程。</w:t>
      </w:r>
    </w:p>
    <w:p>
      <w:pPr>
        <w:keepNext w:val="0"/>
        <w:keepLines w:val="0"/>
        <w:pageBreakBefore w:val="0"/>
        <w:widowControl w:val="0"/>
        <w:kinsoku/>
        <w:wordWrap/>
        <w:overflowPunct/>
        <w:topLinePunct w:val="0"/>
        <w:autoSpaceDE/>
        <w:autoSpaceDN/>
        <w:bidi w:val="0"/>
        <w:adjustRightInd w:val="0"/>
        <w:snapToGrid w:val="0"/>
        <w:spacing w:after="0" w:line="580" w:lineRule="exact"/>
        <w:ind w:firstLine="642"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（四）投资回收期</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指静态投资回收期（年），是在不考虑资金时间价值的条件下，累计的经济效益等于最初的投资费用所需的时间。请提供测算依据，并注明项目规模和特定计算条件。提供典型案例的实际投资回收期。</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四、技术知识产权归属
</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（一）核心技术成果知识产权属多家单位联合开发的，需同时注明。</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（二）如为国家和河南省科技计划项目成果，需注明项目课题来源。</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（三）有多家单位参与技术研发的，需经</w:t>
      </w:r>
      <w:r>
        <w:rPr>
          <w:rFonts w:hint="default" w:ascii="Times New Roman" w:hAnsi="Times New Roman" w:eastAsia="仿宋_GB2312" w:cs="Times New Roman"/>
          <w:sz w:val="32"/>
          <w:szCs w:val="32"/>
          <w:lang w:val="en-US" w:eastAsia="zh-CN"/>
        </w:rPr>
        <w:t>协商无异议后</w:t>
      </w:r>
      <w:r>
        <w:rPr>
          <w:rFonts w:hint="default" w:ascii="Times New Roman" w:hAnsi="Times New Roman" w:eastAsia="仿宋_GB2312" w:cs="Times New Roman"/>
          <w:sz w:val="32"/>
          <w:szCs w:val="32"/>
          <w:lang w:eastAsia="zh-CN"/>
        </w:rPr>
        <w:t>选择有代表性的单位列举其名称。</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（四）重点关注具有国内自主知识产权技术，对国外引进的技术要求已实现国产化。</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五、技术应用情况及市场化前景分析
</w:t>
      </w:r>
    </w:p>
    <w:p>
      <w:pPr>
        <w:keepNext w:val="0"/>
        <w:keepLines w:val="0"/>
        <w:pageBreakBefore w:val="0"/>
        <w:widowControl w:val="0"/>
        <w:kinsoku/>
        <w:wordWrap/>
        <w:overflowPunct/>
        <w:topLinePunct w:val="0"/>
        <w:autoSpaceDE/>
        <w:autoSpaceDN/>
        <w:bidi w:val="0"/>
        <w:adjustRightInd w:val="0"/>
        <w:snapToGrid w:val="0"/>
        <w:spacing w:after="0" w:line="580" w:lineRule="exact"/>
        <w:ind w:firstLine="642"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（一）技术应用情况</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概述该技术已应用的行业、领域、规模和达到的效果等，并至少提供1项典型应用案例的内容介绍，评审期间抽查技术成果现场应用情况。
</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典型应用案例内容应包括:</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案例概况：项目名称、业主及联系方式、地址、工程规模、投入运行时间、项目验收情况、项目验收单位、验收日期及验收结论等。
</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工艺流程及主要参数：工艺流程或工艺路线、工艺运行参数、设备性能参数等。</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应用效果</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用文字和数据说明应用该技术后达到的效果，列出达到的节能降碳、污染控制标准及资源化利用的产品标准，所有数据应有检测/监测报告支撑，并在申报书附件中提供相应证明材料。
</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4.</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二次污染防治：列出二次污染产生和治理情况，如在污染治理过程中废水、废气、固废、噪声与振动的产生和治理情况，治理后的效果应以第三方检测/监测报告为支撑，并在申报书附件中提供相应证明材料。
</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5.</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能源、资源节约和综合利用情况。</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6.</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投资和运行成本：列出基础设施建设费用和设备投资等费用，以及工程运行物耗、能耗、人员工资、设备折旧、维修管理等费用，核算出运行成本。</w:t>
      </w:r>
    </w:p>
    <w:p>
      <w:pPr>
        <w:keepNext w:val="0"/>
        <w:keepLines w:val="0"/>
        <w:pageBreakBefore w:val="0"/>
        <w:widowControl w:val="0"/>
        <w:kinsoku/>
        <w:wordWrap/>
        <w:overflowPunct/>
        <w:topLinePunct w:val="0"/>
        <w:autoSpaceDE/>
        <w:autoSpaceDN/>
        <w:bidi w:val="0"/>
        <w:adjustRightInd w:val="0"/>
        <w:snapToGrid w:val="0"/>
        <w:spacing w:after="0" w:line="580" w:lineRule="exact"/>
        <w:ind w:firstLine="642"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（二）技术推广前景</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结合技术成熟度、市场容量、技术经济性、持有者推广能力、环境约束等因素，分析该技术到</w:t>
      </w:r>
      <w:r>
        <w:rPr>
          <w:rFonts w:hint="default" w:ascii="Times New Roman" w:hAnsi="Times New Roman" w:eastAsia="仿宋_GB2312" w:cs="Times New Roman"/>
          <w:color w:val="auto"/>
          <w:sz w:val="32"/>
          <w:szCs w:val="32"/>
          <w:lang w:eastAsia="zh-CN"/>
        </w:rPr>
        <w:t>20</w:t>
      </w:r>
      <w:r>
        <w:rPr>
          <w:rFonts w:hint="default" w:ascii="Times New Roman" w:hAnsi="Times New Roman" w:eastAsia="仿宋_GB2312" w:cs="Times New Roman"/>
          <w:color w:val="auto"/>
          <w:sz w:val="32"/>
          <w:szCs w:val="32"/>
          <w:lang w:val="en-US" w:eastAsia="zh-CN"/>
        </w:rPr>
        <w:t>27</w:t>
      </w:r>
      <w:r>
        <w:rPr>
          <w:rFonts w:hint="default" w:ascii="Times New Roman" w:hAnsi="Times New Roman" w:eastAsia="仿宋_GB2312" w:cs="Times New Roman"/>
          <w:sz w:val="32"/>
          <w:szCs w:val="32"/>
          <w:lang w:eastAsia="zh-CN"/>
        </w:rPr>
        <w:t>年在产业或领域内推广可挖掘的市场潜力（或达到的规模）。</w:t>
      </w:r>
    </w:p>
    <w:p>
      <w:pPr>
        <w:keepNext w:val="0"/>
        <w:keepLines w:val="0"/>
        <w:pageBreakBefore w:val="0"/>
        <w:widowControl w:val="0"/>
        <w:kinsoku/>
        <w:wordWrap/>
        <w:overflowPunct/>
        <w:topLinePunct w:val="0"/>
        <w:autoSpaceDE/>
        <w:autoSpaceDN/>
        <w:bidi w:val="0"/>
        <w:adjustRightInd w:val="0"/>
        <w:snapToGrid w:val="0"/>
        <w:spacing w:after="0" w:line="580" w:lineRule="exact"/>
        <w:ind w:firstLine="642"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（三）技术推广障碍及应对措施</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阐述该技术在成果转化和推广过程中需解决的技术问题、政策壁垒、资源或资本制约、人才培养、其他限制条件等障碍，以及消除上述障碍的应对措施。
</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六、拟公开的技术成果清单和报告</w:t>
      </w:r>
    </w:p>
    <w:p>
      <w:pPr>
        <w:keepNext w:val="0"/>
        <w:keepLines w:val="0"/>
        <w:pageBreakBefore w:val="0"/>
        <w:widowControl w:val="0"/>
        <w:kinsoku/>
        <w:wordWrap/>
        <w:overflowPunct/>
        <w:topLinePunct w:val="0"/>
        <w:autoSpaceDE/>
        <w:autoSpaceDN/>
        <w:bidi w:val="0"/>
        <w:adjustRightInd w:val="0"/>
        <w:snapToGrid w:val="0"/>
        <w:spacing w:after="0" w:line="580" w:lineRule="exact"/>
        <w:ind w:firstLine="642" w:firstLineChars="200"/>
        <w:jc w:val="both"/>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（一）技术成果清单</w:t>
      </w:r>
    </w:p>
    <w:p>
      <w:pPr>
        <w:keepNext w:val="0"/>
        <w:keepLines w:val="0"/>
        <w:pageBreakBefore w:val="0"/>
        <w:widowControl w:val="0"/>
        <w:kinsoku/>
        <w:wordWrap/>
        <w:overflowPunct/>
        <w:topLinePunct/>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内容包括技术名称、技术提供方、适用范围、技术内容、产业化阶段和示范应用情况等（见下表）。</w:t>
      </w:r>
    </w:p>
    <w:tbl>
      <w:tblPr>
        <w:tblStyle w:val="22"/>
        <w:tblW w:w="97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1640"/>
        <w:gridCol w:w="1670"/>
        <w:gridCol w:w="2470"/>
        <w:gridCol w:w="26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4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b/>
                <w:bCs/>
                <w:sz w:val="24"/>
                <w:szCs w:val="24"/>
                <w:vertAlign w:val="baseline"/>
                <w:lang w:eastAsia="zh-CN"/>
              </w:rPr>
            </w:pPr>
            <w:r>
              <w:rPr>
                <w:rFonts w:hint="default" w:ascii="Times New Roman" w:hAnsi="Times New Roman" w:eastAsia="仿宋_GB2312" w:cs="Times New Roman"/>
                <w:b/>
                <w:bCs/>
                <w:sz w:val="24"/>
                <w:szCs w:val="24"/>
                <w:lang w:eastAsia="zh-CN"/>
              </w:rPr>
              <w:t>技术名称</w:t>
            </w:r>
          </w:p>
        </w:tc>
        <w:tc>
          <w:tcPr>
            <w:tcW w:w="164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b/>
                <w:bCs/>
                <w:sz w:val="24"/>
                <w:szCs w:val="24"/>
                <w:vertAlign w:val="baseline"/>
                <w:lang w:eastAsia="zh-CN"/>
              </w:rPr>
            </w:pPr>
            <w:r>
              <w:rPr>
                <w:rFonts w:hint="default" w:ascii="Times New Roman" w:hAnsi="Times New Roman" w:eastAsia="仿宋_GB2312" w:cs="Times New Roman"/>
                <w:b/>
                <w:bCs/>
                <w:sz w:val="24"/>
                <w:szCs w:val="24"/>
                <w:vertAlign w:val="baseline"/>
                <w:lang w:eastAsia="zh-CN"/>
              </w:rPr>
              <w:t>技术提供方</w:t>
            </w:r>
          </w:p>
        </w:tc>
        <w:tc>
          <w:tcPr>
            <w:tcW w:w="16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b/>
                <w:bCs/>
                <w:sz w:val="24"/>
                <w:szCs w:val="24"/>
                <w:vertAlign w:val="baseline"/>
                <w:lang w:eastAsia="zh-CN"/>
              </w:rPr>
            </w:pPr>
            <w:r>
              <w:rPr>
                <w:rFonts w:hint="default" w:ascii="Times New Roman" w:hAnsi="Times New Roman" w:eastAsia="仿宋_GB2312" w:cs="Times New Roman"/>
                <w:b/>
                <w:bCs/>
                <w:sz w:val="24"/>
                <w:szCs w:val="24"/>
                <w:vertAlign w:val="baseline"/>
                <w:lang w:eastAsia="zh-CN"/>
              </w:rPr>
              <w:t>适用范围</w:t>
            </w:r>
          </w:p>
        </w:tc>
        <w:tc>
          <w:tcPr>
            <w:tcW w:w="24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sz w:val="24"/>
                <w:szCs w:val="24"/>
                <w:vertAlign w:val="baseline"/>
                <w:lang w:eastAsia="zh-CN"/>
              </w:rPr>
              <w:t>技术内容</w:t>
            </w:r>
          </w:p>
        </w:tc>
        <w:tc>
          <w:tcPr>
            <w:tcW w:w="268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default" w:ascii="Times New Roman" w:hAnsi="Times New Roman" w:eastAsia="仿宋_GB2312" w:cs="Times New Roman"/>
                <w:b/>
                <w:bCs/>
                <w:sz w:val="24"/>
                <w:szCs w:val="24"/>
                <w:vertAlign w:val="baseline"/>
                <w:lang w:eastAsia="zh-CN"/>
              </w:rPr>
            </w:pPr>
            <w:r>
              <w:rPr>
                <w:rFonts w:hint="default" w:ascii="Times New Roman" w:hAnsi="Times New Roman" w:eastAsia="仿宋_GB2312" w:cs="Times New Roman"/>
                <w:b/>
                <w:bCs/>
                <w:sz w:val="24"/>
                <w:szCs w:val="24"/>
                <w:vertAlign w:val="baseline"/>
                <w:lang w:eastAsia="zh-CN"/>
              </w:rPr>
              <w:t>示范应用情况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124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default" w:ascii="Times New Roman" w:hAnsi="Times New Roman" w:eastAsia="仿宋_GB2312" w:cs="Times New Roman"/>
                <w:sz w:val="24"/>
                <w:szCs w:val="24"/>
                <w:vertAlign w:val="baseline"/>
                <w:lang w:eastAsia="zh-CN"/>
              </w:rPr>
            </w:pPr>
          </w:p>
        </w:tc>
        <w:tc>
          <w:tcPr>
            <w:tcW w:w="1640" w:type="dxa"/>
            <w:noWrap w:val="0"/>
            <w:vAlign w:val="center"/>
          </w:tcPr>
          <w:p>
            <w:pPr>
              <w:keepNext w:val="0"/>
              <w:keepLines w:val="0"/>
              <w:pageBreakBefore w:val="0"/>
              <w:widowControl/>
              <w:kinsoku/>
              <w:wordWrap/>
              <w:overflowPunct/>
              <w:topLinePunct w:val="0"/>
              <w:autoSpaceDE/>
              <w:autoSpaceDN/>
              <w:bidi w:val="0"/>
              <w:jc w:val="left"/>
              <w:textAlignment w:val="auto"/>
              <w:rPr>
                <w:rFonts w:hint="default" w:ascii="Times New Roman" w:hAnsi="Times New Roman" w:eastAsia="仿宋_GB2312" w:cs="Times New Roman"/>
                <w:kern w:val="0"/>
                <w:sz w:val="24"/>
                <w:szCs w:val="24"/>
                <w:lang w:val="en-US" w:eastAsia="zh-CN" w:bidi="ar-SA"/>
              </w:rPr>
            </w:pPr>
          </w:p>
        </w:tc>
        <w:tc>
          <w:tcPr>
            <w:tcW w:w="1670" w:type="dxa"/>
            <w:noWrap w:val="0"/>
            <w:vAlign w:val="center"/>
          </w:tcPr>
          <w:p>
            <w:pPr>
              <w:keepNext w:val="0"/>
              <w:keepLines w:val="0"/>
              <w:pageBreakBefore w:val="0"/>
              <w:widowControl/>
              <w:kinsoku/>
              <w:wordWrap/>
              <w:overflowPunct/>
              <w:topLinePunct w:val="0"/>
              <w:autoSpaceDE/>
              <w:autoSpaceDN/>
              <w:bidi w:val="0"/>
              <w:spacing w:after="0"/>
              <w:jc w:val="left"/>
              <w:textAlignment w:val="auto"/>
              <w:rPr>
                <w:rFonts w:hint="default"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lang w:eastAsia="zh-CN"/>
              </w:rPr>
              <w:t>适用于</w:t>
            </w:r>
            <w:r>
              <w:rPr>
                <w:rFonts w:hint="default" w:ascii="Times New Roman" w:hAnsi="Times New Roman" w:eastAsia="仿宋_GB2312" w:cs="Times New Roman"/>
                <w:kern w:val="0"/>
                <w:sz w:val="24"/>
                <w:szCs w:val="24"/>
                <w:lang w:val="en-US" w:eastAsia="zh-CN"/>
              </w:rPr>
              <w:t>……。</w:t>
            </w:r>
          </w:p>
        </w:tc>
        <w:tc>
          <w:tcPr>
            <w:tcW w:w="2470" w:type="dxa"/>
            <w:noWrap w:val="0"/>
            <w:vAlign w:val="center"/>
          </w:tcPr>
          <w:p>
            <w:pPr>
              <w:keepNext w:val="0"/>
              <w:keepLines w:val="0"/>
              <w:pageBreakBefore w:val="0"/>
              <w:widowControl/>
              <w:kinsoku/>
              <w:wordWrap/>
              <w:overflowPunct/>
              <w:topLinePunct w:val="0"/>
              <w:autoSpaceDE/>
              <w:autoSpaceDN/>
              <w:bidi w:val="0"/>
              <w:spacing w:after="0"/>
              <w:jc w:val="left"/>
              <w:textAlignment w:val="auto"/>
              <w:rPr>
                <w:rFonts w:hint="default"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lang w:eastAsia="zh-CN"/>
              </w:rPr>
              <w:t>该设备</w:t>
            </w:r>
            <w:r>
              <w:rPr>
                <w:rFonts w:hint="default" w:ascii="Times New Roman" w:hAnsi="Times New Roman" w:eastAsia="仿宋_GB2312" w:cs="Times New Roman"/>
                <w:kern w:val="0"/>
                <w:sz w:val="24"/>
                <w:szCs w:val="24"/>
                <w:lang w:val="en-US" w:eastAsia="zh-CN"/>
              </w:rPr>
              <w:t>/技术……（</w:t>
            </w:r>
            <w:r>
              <w:rPr>
                <w:rFonts w:hint="default" w:ascii="Times New Roman" w:hAnsi="Times New Roman" w:eastAsia="仿宋_GB2312" w:cs="Times New Roman"/>
                <w:kern w:val="0"/>
                <w:sz w:val="24"/>
                <w:szCs w:val="24"/>
                <w:lang w:eastAsia="zh-CN"/>
              </w:rPr>
              <w:t>限</w:t>
            </w:r>
            <w:r>
              <w:rPr>
                <w:rFonts w:hint="default" w:ascii="Times New Roman" w:hAnsi="Times New Roman" w:eastAsia="仿宋_GB2312" w:cs="Times New Roman"/>
                <w:kern w:val="0"/>
                <w:sz w:val="24"/>
                <w:szCs w:val="24"/>
                <w:lang w:val="en-US" w:eastAsia="zh-CN"/>
              </w:rPr>
              <w:t>150字）。</w:t>
            </w:r>
          </w:p>
        </w:tc>
        <w:tc>
          <w:tcPr>
            <w:tcW w:w="2689" w:type="dxa"/>
            <w:noWrap w:val="0"/>
            <w:vAlign w:val="center"/>
          </w:tcPr>
          <w:p>
            <w:pPr>
              <w:keepNext w:val="0"/>
              <w:keepLines w:val="0"/>
              <w:pageBreakBefore w:val="0"/>
              <w:widowControl/>
              <w:numPr>
                <w:ilvl w:val="0"/>
                <w:numId w:val="0"/>
              </w:numPr>
              <w:kinsoku/>
              <w:wordWrap/>
              <w:overflowPunct/>
              <w:topLinePunct w:val="0"/>
              <w:autoSpaceDE/>
              <w:autoSpaceDN/>
              <w:bidi w:val="0"/>
              <w:spacing w:after="0" w:line="300" w:lineRule="exact"/>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bidi="ar-SA"/>
              </w:rPr>
              <w:t>（1）</w:t>
            </w:r>
            <w:r>
              <w:rPr>
                <w:rFonts w:hint="default" w:ascii="Times New Roman" w:hAnsi="Times New Roman" w:eastAsia="仿宋_GB2312" w:cs="Times New Roman"/>
                <w:kern w:val="0"/>
                <w:sz w:val="24"/>
                <w:szCs w:val="24"/>
                <w:lang w:eastAsia="zh-CN"/>
              </w:rPr>
              <w:t>……地址，</w:t>
            </w:r>
            <w:r>
              <w:rPr>
                <w:rFonts w:hint="default" w:ascii="Times New Roman" w:hAnsi="Times New Roman" w:eastAsia="仿宋_GB2312" w:cs="Times New Roman"/>
                <w:kern w:val="0"/>
                <w:sz w:val="24"/>
                <w:szCs w:val="24"/>
                <w:lang w:val="en-US" w:eastAsia="zh-CN"/>
              </w:rPr>
              <w:t>……企业；</w:t>
            </w:r>
          </w:p>
          <w:p>
            <w:pPr>
              <w:keepNext w:val="0"/>
              <w:keepLines w:val="0"/>
              <w:pageBreakBefore w:val="0"/>
              <w:widowControl w:val="0"/>
              <w:kinsoku/>
              <w:wordWrap/>
              <w:overflowPunct/>
              <w:topLinePunct w:val="0"/>
              <w:autoSpaceDE/>
              <w:autoSpaceDN/>
              <w:bidi w:val="0"/>
              <w:adjustRightInd w:val="0"/>
              <w:snapToGrid w:val="0"/>
              <w:spacing w:after="0" w:line="300" w:lineRule="exact"/>
              <w:jc w:val="both"/>
              <w:textAlignment w:val="auto"/>
              <w:rPr>
                <w:rFonts w:hint="default" w:ascii="Times New Roman" w:hAnsi="Times New Roman" w:eastAsia="仿宋_GB2312" w:cs="Times New Roman"/>
                <w:sz w:val="24"/>
                <w:szCs w:val="24"/>
                <w:vertAlign w:val="baseline"/>
                <w:lang w:eastAsia="zh-CN"/>
              </w:rPr>
            </w:pPr>
            <w:r>
              <w:rPr>
                <w:rFonts w:hint="default" w:ascii="Times New Roman" w:hAnsi="Times New Roman" w:eastAsia="仿宋_GB2312" w:cs="Times New Roman"/>
                <w:kern w:val="0"/>
                <w:sz w:val="24"/>
                <w:szCs w:val="24"/>
                <w:lang w:val="en-US" w:eastAsia="zh-CN" w:bidi="ar-SA"/>
              </w:rPr>
              <w:t>（2）</w:t>
            </w:r>
            <w:r>
              <w:rPr>
                <w:rFonts w:hint="default" w:ascii="Times New Roman" w:hAnsi="Times New Roman" w:eastAsia="仿宋_GB2312" w:cs="Times New Roman"/>
                <w:kern w:val="0"/>
                <w:sz w:val="24"/>
                <w:szCs w:val="24"/>
                <w:lang w:eastAsia="zh-CN"/>
              </w:rPr>
              <w:t>……地址，</w:t>
            </w:r>
            <w:r>
              <w:rPr>
                <w:rFonts w:hint="default" w:ascii="Times New Roman" w:hAnsi="Times New Roman" w:eastAsia="仿宋_GB2312" w:cs="Times New Roman"/>
                <w:kern w:val="0"/>
                <w:sz w:val="24"/>
                <w:szCs w:val="24"/>
                <w:lang w:val="en-US" w:eastAsia="zh-CN"/>
              </w:rPr>
              <w:t>……企业。</w:t>
            </w:r>
          </w:p>
        </w:tc>
      </w:tr>
    </w:tbl>
    <w:p>
      <w:pPr>
        <w:keepNext w:val="0"/>
        <w:keepLines w:val="0"/>
        <w:pageBreakBefore w:val="0"/>
        <w:widowControl w:val="0"/>
        <w:kinsoku/>
        <w:wordWrap/>
        <w:overflowPunct/>
        <w:topLinePunct w:val="0"/>
        <w:autoSpaceDE/>
        <w:autoSpaceDN/>
        <w:bidi w:val="0"/>
        <w:adjustRightInd w:val="0"/>
        <w:snapToGrid w:val="0"/>
        <w:spacing w:after="0" w:line="580" w:lineRule="exact"/>
        <w:ind w:firstLine="642"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（二）技术成果报告</w:t>
      </w:r>
    </w:p>
    <w:p>
      <w:pPr>
        <w:keepNext w:val="0"/>
        <w:keepLines w:val="0"/>
        <w:pageBreakBefore w:val="0"/>
        <w:widowControl w:val="0"/>
        <w:kinsoku/>
        <w:wordWrap/>
        <w:overflowPunct/>
        <w:topLinePunct w:val="0"/>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基于申报书的内容凝练技术成果报告。报告内容包括：</w:t>
      </w:r>
    </w:p>
    <w:p>
      <w:pPr>
        <w:keepNext w:val="0"/>
        <w:keepLines w:val="0"/>
        <w:pageBreakBefore w:val="0"/>
        <w:widowControl w:val="0"/>
        <w:kinsoku/>
        <w:wordWrap/>
        <w:overflowPunct/>
        <w:topLinePunct w:val="0"/>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 xml:space="preserve">1. </w:t>
      </w:r>
      <w:r>
        <w:rPr>
          <w:rFonts w:hint="default" w:ascii="Times New Roman" w:hAnsi="Times New Roman" w:eastAsia="仿宋_GB2312" w:cs="Times New Roman"/>
          <w:sz w:val="32"/>
          <w:szCs w:val="32"/>
          <w:lang w:eastAsia="zh-CN"/>
        </w:rPr>
        <w:t>技术成果名称</w:t>
      </w:r>
    </w:p>
    <w:p>
      <w:pPr>
        <w:keepNext w:val="0"/>
        <w:keepLines w:val="0"/>
        <w:pageBreakBefore w:val="0"/>
        <w:widowControl w:val="0"/>
        <w:kinsoku/>
        <w:wordWrap/>
        <w:overflowPunct/>
        <w:topLinePunct w:val="0"/>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2. </w:t>
      </w:r>
      <w:r>
        <w:rPr>
          <w:rFonts w:hint="default" w:ascii="Times New Roman" w:hAnsi="Times New Roman" w:eastAsia="仿宋_GB2312" w:cs="Times New Roman"/>
          <w:sz w:val="32"/>
          <w:szCs w:val="32"/>
          <w:lang w:eastAsia="zh-CN"/>
        </w:rPr>
        <w:t>适用范围：该技术适用于</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3. </w:t>
      </w:r>
      <w:r>
        <w:rPr>
          <w:rFonts w:hint="default" w:ascii="Times New Roman" w:hAnsi="Times New Roman" w:eastAsia="仿宋_GB2312" w:cs="Times New Roman"/>
          <w:sz w:val="32"/>
          <w:szCs w:val="32"/>
          <w:lang w:eastAsia="zh-CN"/>
        </w:rPr>
        <w:t>技术内容（限</w:t>
      </w:r>
      <w:r>
        <w:rPr>
          <w:rFonts w:hint="default" w:ascii="Times New Roman" w:hAnsi="Times New Roman" w:eastAsia="仿宋_GB2312" w:cs="Times New Roman"/>
          <w:sz w:val="32"/>
          <w:szCs w:val="32"/>
          <w:lang w:val="en-US" w:eastAsia="zh-CN"/>
        </w:rPr>
        <w:t>200字</w:t>
      </w:r>
      <w:r>
        <w:rPr>
          <w:rFonts w:hint="default" w:ascii="Times New Roman" w:hAnsi="Times New Roman" w:eastAsia="仿宋_GB2312" w:cs="Times New Roman"/>
          <w:sz w:val="32"/>
          <w:szCs w:val="32"/>
          <w:lang w:eastAsia="zh-CN"/>
        </w:rPr>
        <w:t>）：包括主要技术参数、技术组成、技术路线等</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 绿色低碳效果</w:t>
      </w:r>
      <w:r>
        <w:rPr>
          <w:rFonts w:hint="default" w:ascii="Times New Roman" w:hAnsi="Times New Roman" w:eastAsia="仿宋_GB2312" w:cs="Times New Roman"/>
          <w:sz w:val="32"/>
          <w:szCs w:val="32"/>
          <w:lang w:eastAsia="zh-CN"/>
        </w:rPr>
        <w:t>（限</w:t>
      </w:r>
      <w:r>
        <w:rPr>
          <w:rFonts w:hint="default" w:ascii="Times New Roman" w:hAnsi="Times New Roman" w:eastAsia="仿宋_GB2312" w:cs="Times New Roman"/>
          <w:sz w:val="32"/>
          <w:szCs w:val="32"/>
          <w:lang w:val="en-US" w:eastAsia="zh-CN"/>
        </w:rPr>
        <w:t>200字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：包括</w:t>
      </w:r>
      <w:r>
        <w:rPr>
          <w:rFonts w:hint="default" w:ascii="Times New Roman" w:hAnsi="Times New Roman" w:eastAsia="仿宋_GB2312" w:cs="Times New Roman"/>
          <w:sz w:val="32"/>
          <w:szCs w:val="32"/>
          <w:lang w:eastAsia="zh-CN"/>
        </w:rPr>
        <w:t>节能降碳、污染防治、环境修复效果、资源节约等综合效益。</w:t>
      </w:r>
    </w:p>
    <w:p>
      <w:pPr>
        <w:keepNext w:val="0"/>
        <w:keepLines w:val="0"/>
        <w:pageBreakBefore w:val="0"/>
        <w:widowControl w:val="0"/>
        <w:kinsoku/>
        <w:wordWrap/>
        <w:overflowPunct/>
        <w:topLinePunct w:val="0"/>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5. </w:t>
      </w:r>
      <w:r>
        <w:rPr>
          <w:rFonts w:hint="default" w:ascii="Times New Roman" w:hAnsi="Times New Roman" w:eastAsia="仿宋_GB2312" w:cs="Times New Roman"/>
          <w:sz w:val="32"/>
          <w:szCs w:val="32"/>
          <w:lang w:eastAsia="zh-CN"/>
        </w:rPr>
        <w:t>技术示范情况：包括投资估算、运行成本、推广前景等</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 成果转化推广前景</w:t>
      </w:r>
      <w:r>
        <w:rPr>
          <w:rFonts w:hint="default" w:ascii="Times New Roman" w:hAnsi="Times New Roman" w:eastAsia="仿宋_GB2312" w:cs="Times New Roman"/>
          <w:sz w:val="32"/>
          <w:szCs w:val="32"/>
          <w:lang w:eastAsia="zh-CN"/>
        </w:rPr>
        <w:t>（限</w:t>
      </w:r>
      <w:r>
        <w:rPr>
          <w:rFonts w:hint="default" w:ascii="Times New Roman" w:hAnsi="Times New Roman" w:eastAsia="仿宋_GB2312" w:cs="Times New Roman"/>
          <w:sz w:val="32"/>
          <w:szCs w:val="32"/>
          <w:lang w:val="en-US" w:eastAsia="zh-CN"/>
        </w:rPr>
        <w:t>200字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包括投资估算、运行成本、推广前景等。</w:t>
      </w:r>
    </w:p>
    <w:p>
      <w:pPr>
        <w:keepNext w:val="0"/>
        <w:keepLines w:val="0"/>
        <w:pageBreakBefore w:val="0"/>
        <w:widowControl w:val="0"/>
        <w:kinsoku/>
        <w:wordWrap/>
        <w:overflowPunct/>
        <w:topLinePunct w:val="0"/>
        <w:autoSpaceDE/>
        <w:autoSpaceDN/>
        <w:bidi w:val="0"/>
        <w:adjustRightInd w:val="0"/>
        <w:snapToGrid w:val="0"/>
        <w:spacing w:after="0" w:line="580" w:lineRule="exact"/>
        <w:ind w:firstLine="640" w:firstLineChars="200"/>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七、附件
</w:t>
      </w:r>
    </w:p>
    <w:p>
      <w:pPr>
        <w:keepNext w:val="0"/>
        <w:keepLines w:val="0"/>
        <w:pageBreakBefore w:val="0"/>
        <w:widowControl w:val="0"/>
        <w:kinsoku/>
        <w:wordWrap/>
        <w:overflowPunct/>
        <w:topLinePunct w:val="0"/>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（一）申报单位法人证书或营业执照，</w:t>
      </w:r>
      <w:r>
        <w:rPr>
          <w:rFonts w:hint="default" w:ascii="Times New Roman" w:hAnsi="Times New Roman" w:eastAsia="仿宋_GB2312" w:cs="Times New Roman"/>
          <w:sz w:val="32"/>
          <w:szCs w:val="32"/>
          <w:lang w:val="en-US" w:eastAsia="zh-CN"/>
        </w:rPr>
        <w:t>最新信用报告（</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信用河南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网站下载）</w:t>
      </w:r>
      <w:r>
        <w:rPr>
          <w:rFonts w:hint="default" w:ascii="Times New Roman" w:hAnsi="Times New Roman" w:eastAsia="仿宋_GB2312" w:cs="Times New Roman"/>
          <w:sz w:val="32"/>
          <w:szCs w:val="32"/>
          <w:lang w:eastAsia="zh-CN"/>
        </w:rPr>
        <w:t>（必备，如多家单位联合申报，各单位均需提供）。
</w:t>
      </w:r>
    </w:p>
    <w:p>
      <w:pPr>
        <w:keepNext w:val="0"/>
        <w:keepLines w:val="0"/>
        <w:pageBreakBefore w:val="0"/>
        <w:widowControl w:val="0"/>
        <w:kinsoku/>
        <w:wordWrap/>
        <w:overflowPunct/>
        <w:topLinePunct w:val="0"/>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（二）知识产权证明（必备，包括授权专利证书、计算机软件著作权证书等，应与申报书第四部分一致）。</w:t>
      </w:r>
    </w:p>
    <w:p>
      <w:pPr>
        <w:keepNext w:val="0"/>
        <w:keepLines w:val="0"/>
        <w:pageBreakBefore w:val="0"/>
        <w:widowControl w:val="0"/>
        <w:kinsoku/>
        <w:wordWrap/>
        <w:overflowPunct/>
        <w:topLinePunct w:val="0"/>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（三）应用证明（必备，应提供申报书第五部分所列典型应用案例的项目合同、验收报告、第三方效果检测报告、第三方环境监测报告、用户意见等证明材料）。</w:t>
      </w:r>
    </w:p>
    <w:p>
      <w:pPr>
        <w:keepNext w:val="0"/>
        <w:keepLines w:val="0"/>
        <w:pageBreakBefore w:val="0"/>
        <w:widowControl w:val="0"/>
        <w:kinsoku/>
        <w:wordWrap/>
        <w:overflowPunct/>
        <w:topLinePunct w:val="0"/>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（四）水平证明（必备，应至少提供以下证明材料中的一种：成果鉴定、评价、评估、验证报告，以及专家评价意见等）。</w:t>
      </w:r>
    </w:p>
    <w:p>
      <w:pPr>
        <w:keepNext w:val="0"/>
        <w:keepLines w:val="0"/>
        <w:pageBreakBefore w:val="0"/>
        <w:widowControl w:val="0"/>
        <w:kinsoku/>
        <w:wordWrap/>
        <w:overflowPunct/>
        <w:topLinePunct w:val="0"/>
        <w:autoSpaceDE/>
        <w:autoSpaceDN/>
        <w:bidi w:val="0"/>
        <w:adjustRightInd w:val="0"/>
        <w:snapToGrid w:val="0"/>
        <w:spacing w:after="0" w:line="58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（五）如为政府科技计划项目，应提供计划任务书和验收意见（可选）。</w:t>
      </w:r>
    </w:p>
    <w:p>
      <w:pPr>
        <w:keepNext w:val="0"/>
        <w:keepLines w:val="0"/>
        <w:pageBreakBefore w:val="0"/>
        <w:widowControl w:val="0"/>
        <w:kinsoku/>
        <w:wordWrap/>
        <w:overflowPunct/>
        <w:topLinePunct w:val="0"/>
        <w:autoSpaceDE/>
        <w:autoSpaceDN/>
        <w:bidi w:val="0"/>
        <w:adjustRightInd w:val="0"/>
        <w:snapToGrid w:val="0"/>
        <w:spacing w:after="0"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（六）其他证明成果先进性的材料（可选）。</w:t>
      </w:r>
      <w:bookmarkStart w:id="2" w:name="_GoBack"/>
      <w:bookmarkEnd w:id="2"/>
    </w:p>
    <w:p>
      <w:pPr>
        <w:pStyle w:val="2"/>
        <w:keepNext w:val="0"/>
        <w:keepLines w:val="0"/>
        <w:pageBreakBefore w:val="0"/>
        <w:widowControl/>
        <w:kinsoku/>
        <w:wordWrap/>
        <w:overflowPunct/>
        <w:topLinePunct w:val="0"/>
        <w:autoSpaceDE/>
        <w:autoSpaceDN/>
        <w:bidi w:val="0"/>
        <w:adjustRightInd/>
        <w:snapToGrid/>
        <w:spacing w:before="0" w:line="580" w:lineRule="exact"/>
        <w:textAlignment w:val="auto"/>
        <w:rPr>
          <w:rFonts w:hint="default" w:ascii="Times New Roman" w:hAnsi="Times New Roman" w:cs="Times New Roman"/>
        </w:rPr>
      </w:pPr>
    </w:p>
    <w:bookmarkEnd w:id="0"/>
    <w:bookmarkEnd w:id="1"/>
    <w:sectPr>
      <w:footnotePr>
        <w:numRestart w:val="eachSect"/>
      </w:footnotePr>
      <w:pgMar w:top="2098" w:right="1474" w:bottom="1814" w:left="1587" w:header="850" w:footer="1332" w:gutter="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Aptos">
    <w:altName w:val="FreeSans"/>
    <w:panose1 w:val="020B0004020202020204"/>
    <w:charset w:val="00"/>
    <w:family w:val="swiss"/>
    <w:pitch w:val="default"/>
    <w:sig w:usb0="00000000" w:usb1="00000000" w:usb2="00000000"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Aptos Display">
    <w:altName w:val="FreeSans"/>
    <w:panose1 w:val="020B0004020202020204"/>
    <w:charset w:val="00"/>
    <w:family w:val="swiss"/>
    <w:pitch w:val="default"/>
    <w:sig w:usb0="00000000" w:usb1="00000000" w:usb2="00000000" w:usb3="00000000" w:csb0="0000019F" w:csb1="00000000"/>
  </w:font>
  <w:font w:name="等线 Light">
    <w:altName w:val="华文仿宋"/>
    <w:panose1 w:val="02010600030101010101"/>
    <w:charset w:val="86"/>
    <w:family w:val="auto"/>
    <w:pitch w:val="default"/>
    <w:sig w:usb0="00000000" w:usb1="00000000"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Consolas">
    <w:altName w:val="Liberation Sans Narrow"/>
    <w:panose1 w:val="020B0609020204030204"/>
    <w:charset w:val="00"/>
    <w:family w:val="auto"/>
    <w:pitch w:val="default"/>
    <w:sig w:usb0="00000000" w:usb1="00000000" w:usb2="00000001" w:usb3="00000000" w:csb0="6000019F" w:csb1="DFD7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Microsoft YaHei UI">
    <w:altName w:val="Droid Sans Fallback"/>
    <w:panose1 w:val="020B0503020204020204"/>
    <w:charset w:val="86"/>
    <w:family w:val="auto"/>
    <w:pitch w:val="default"/>
    <w:sig w:usb0="00000000" w:usb1="00000000" w:usb2="00000016" w:usb3="00000000" w:csb0="0004001F" w:csb1="00000000"/>
  </w:font>
  <w:font w:name="等线">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 w:name="Nimbus Roman No9 L">
    <w:panose1 w:val="00000000000000000000"/>
    <w:charset w:val="00"/>
    <w:family w:val="auto"/>
    <w:pitch w:val="default"/>
    <w:sig w:usb0="00000000" w:usb1="00000000" w:usb2="00000000" w:usb3="00000000" w:csb0="00000000" w:csb1="00000000"/>
  </w:font>
  <w:font w:name="FreeSans">
    <w:panose1 w:val="020B0504020202020204"/>
    <w:charset w:val="00"/>
    <w:family w:val="auto"/>
    <w:pitch w:val="default"/>
    <w:sig w:usb0="E4839EFF" w:usb1="4600FDFF" w:usb2="000030A0" w:usb3="00000584" w:csb0="600001BF" w:csb1="DFF70000"/>
  </w:font>
  <w:font w:name="方正书宋_GBK">
    <w:panose1 w:val="02000000000000000000"/>
    <w:charset w:val="86"/>
    <w:family w:val="auto"/>
    <w:pitch w:val="default"/>
    <w:sig w:usb0="00000001" w:usb1="08000000" w:usb2="00000000" w:usb3="00000000" w:csb0="00040000" w:csb1="00000000"/>
  </w:font>
  <w:font w:name="汉仪中秀体简">
    <w:panose1 w:val="00020600040101010101"/>
    <w:charset w:val="86"/>
    <w:family w:val="auto"/>
    <w:pitch w:val="default"/>
    <w:sig w:usb0="A00002BF" w:usb1="1ACF7CFA" w:usb2="00000016" w:usb3="00000000" w:csb0="0004009F" w:csb1="00000000"/>
  </w:font>
  <w:font w:name="Liberation Sans Narrow">
    <w:panose1 w:val="020B0606020202030204"/>
    <w:charset w:val="00"/>
    <w:family w:val="auto"/>
    <w:pitch w:val="default"/>
    <w:sig w:usb0="A00002AF" w:usb1="500078FB" w:usb2="00000000" w:usb3="00000000" w:csb0="6000009F" w:csb1="DFD70000"/>
  </w:font>
  <w:font w:name="等线 Light">
    <w:altName w:val="汉仪仿宋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keepNext w:val="0"/>
      <w:keepLines w:val="0"/>
      <w:pageBreakBefore w:val="0"/>
      <w:widowControl/>
      <w:kinsoku/>
      <w:wordWrap/>
      <w:overflowPunct/>
      <w:topLinePunct w:val="0"/>
      <w:bidi w:val="0"/>
      <w:adjustRightInd/>
      <w:snapToGrid w:val="0"/>
      <w:spacing w:after="0"/>
      <w:textAlignment w:val="auto"/>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7"/>
                  <w:keepNext w:val="0"/>
                  <w:keepLines w:val="0"/>
                  <w:pageBreakBefore w:val="0"/>
                  <w:widowControl/>
                  <w:kinsoku/>
                  <w:wordWrap/>
                  <w:overflowPunct/>
                  <w:topLinePunct w:val="0"/>
                  <w:bidi w:val="0"/>
                  <w:adjustRightInd/>
                  <w:snapToGrid w:val="0"/>
                  <w:spacing w:after="0"/>
                  <w:textAlignment w:val="auto"/>
                  <w:rPr>
                    <w:rFonts w:hint="eastAsia" w:ascii="宋体" w:hAnsi="宋体" w:eastAsia="宋体" w:cs="宋体"/>
                    <w:sz w:val="28"/>
                    <w:szCs w:val="28"/>
                    <w:lang w:val="en-US" w:eastAsia="zh-CN"/>
                  </w:rPr>
                </w:pPr>
                <w:r>
                  <w:rPr>
                    <w:rFonts w:hint="eastAsia" w:ascii="宋体" w:hAnsi="宋体" w:eastAsia="宋体" w:cs="宋体"/>
                    <w:color w:val="FFFFFF" w:themeColor="background1"/>
                    <w:sz w:val="28"/>
                    <w:szCs w:val="28"/>
                    <w:lang w:eastAsia="zh-CN"/>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color w:val="FFFFFF" w:themeColor="background1"/>
                    <w:sz w:val="28"/>
                    <w:szCs w:val="28"/>
                    <w:lang w:val="en-US" w:eastAsia="zh-CN"/>
                  </w:rPr>
                  <w:t>—</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hdrShapeDefaults>
    <o:shapelayout v:ext="edit">
      <o:idmap v:ext="edit" data="3,4"/>
    </o:shapelayout>
  </w:hdrShapeDefaults>
  <w:compat>
    <w:ulTrailSpace/>
    <w:useFELayout/>
    <w:splitPgBreakAndParaMark/>
    <w:compatSetting w:name="compatibilityMode" w:uri="http://schemas.microsoft.com/office/word" w:val="12"/>
  </w:compat>
  <w:rsids>
    <w:rsidRoot w:val="00000000"/>
    <w:rsid w:val="1FF7E785"/>
    <w:rsid w:val="3DFE4072"/>
    <w:rsid w:val="5BFF283E"/>
    <w:rsid w:val="6F456A4C"/>
    <w:rsid w:val="77FEAED1"/>
    <w:rsid w:val="77FF0356"/>
    <w:rsid w:val="77FF12AD"/>
    <w:rsid w:val="7FA6560F"/>
    <w:rsid w:val="9CEE7F91"/>
    <w:rsid w:val="ABFF3DD4"/>
    <w:rsid w:val="B32F35D7"/>
    <w:rsid w:val="B53F1543"/>
    <w:rsid w:val="CF355CA9"/>
    <w:rsid w:val="D7C92C24"/>
    <w:rsid w:val="E6DFB70C"/>
    <w:rsid w:val="FEB9543F"/>
    <w:rsid w:val="FEFF99F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pPr>
    <w:rPr>
      <w:rFonts w:asciiTheme="minorHAnsi" w:hAnsiTheme="minorHAnsi" w:eastAsiaTheme="minorEastAsia" w:cstheme="minorBidi"/>
      <w:sz w:val="24"/>
      <w:szCs w:val="24"/>
      <w:lang w:val="en-US" w:eastAsia="zh-CN" w:bidi="ar-SA"/>
    </w:rPr>
  </w:style>
  <w:style w:type="paragraph" w:styleId="4">
    <w:name w:val="heading 1"/>
    <w:basedOn w:val="1"/>
    <w:next w:val="2"/>
    <w:link w:val="35"/>
    <w:qFormat/>
    <w:uiPriority w:val="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5">
    <w:name w:val="heading 2"/>
    <w:basedOn w:val="1"/>
    <w:next w:val="2"/>
    <w:link w:val="36"/>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6">
    <w:name w:val="heading 3"/>
    <w:basedOn w:val="1"/>
    <w:next w:val="2"/>
    <w:link w:val="37"/>
    <w:semiHidden/>
    <w:unhideWhenUsed/>
    <w:qFormat/>
    <w:uiPriority w:val="9"/>
    <w:pPr>
      <w:keepNext/>
      <w:keepLines/>
      <w:spacing w:before="160" w:after="80"/>
      <w:outlineLvl w:val="2"/>
    </w:pPr>
    <w:rPr>
      <w:rFonts w:eastAsiaTheme="majorEastAsia" w:cstheme="majorBidi"/>
      <w:color w:val="0F4761" w:themeColor="accent1" w:themeShade="BF"/>
      <w:sz w:val="28"/>
      <w:szCs w:val="28"/>
    </w:rPr>
  </w:style>
  <w:style w:type="paragraph" w:styleId="7">
    <w:name w:val="heading 4"/>
    <w:basedOn w:val="1"/>
    <w:next w:val="2"/>
    <w:link w:val="38"/>
    <w:semiHidden/>
    <w:unhideWhenUsed/>
    <w:qFormat/>
    <w:uiPriority w:val="9"/>
    <w:pPr>
      <w:keepNext/>
      <w:keepLines/>
      <w:spacing w:before="80" w:after="40"/>
      <w:outlineLvl w:val="3"/>
    </w:pPr>
    <w:rPr>
      <w:rFonts w:eastAsiaTheme="majorEastAsia" w:cstheme="majorBidi"/>
      <w:i/>
      <w:iCs/>
      <w:color w:val="0F4761" w:themeColor="accent1" w:themeShade="BF"/>
    </w:rPr>
  </w:style>
  <w:style w:type="paragraph" w:styleId="8">
    <w:name w:val="heading 5"/>
    <w:basedOn w:val="1"/>
    <w:next w:val="2"/>
    <w:link w:val="39"/>
    <w:semiHidden/>
    <w:unhideWhenUsed/>
    <w:qFormat/>
    <w:uiPriority w:val="9"/>
    <w:pPr>
      <w:keepNext/>
      <w:keepLines/>
      <w:spacing w:before="80" w:after="40"/>
      <w:outlineLvl w:val="4"/>
    </w:pPr>
    <w:rPr>
      <w:rFonts w:eastAsiaTheme="majorEastAsia" w:cstheme="majorBidi"/>
      <w:color w:val="0F4761" w:themeColor="accent1" w:themeShade="BF"/>
    </w:rPr>
  </w:style>
  <w:style w:type="paragraph" w:styleId="9">
    <w:name w:val="heading 6"/>
    <w:basedOn w:val="1"/>
    <w:next w:val="2"/>
    <w:link w:val="40"/>
    <w:semiHidden/>
    <w:unhideWhenUsed/>
    <w:qFormat/>
    <w:uiPriority w:val="9"/>
    <w:pPr>
      <w:keepNext/>
      <w:keepLines/>
      <w:spacing w:before="40" w:after="0"/>
      <w:outlineLvl w:val="5"/>
    </w:pPr>
    <w:rPr>
      <w:rFonts w:eastAsiaTheme="majorEastAsia" w:cstheme="majorBidi"/>
      <w:i/>
      <w:iCs/>
      <w:color w:val="585858" w:themeColor="text1" w:themeTint="A6"/>
    </w:rPr>
  </w:style>
  <w:style w:type="paragraph" w:styleId="10">
    <w:name w:val="heading 7"/>
    <w:basedOn w:val="1"/>
    <w:next w:val="2"/>
    <w:link w:val="41"/>
    <w:semiHidden/>
    <w:unhideWhenUsed/>
    <w:qFormat/>
    <w:uiPriority w:val="9"/>
    <w:pPr>
      <w:keepNext/>
      <w:keepLines/>
      <w:spacing w:before="40" w:after="0"/>
      <w:outlineLvl w:val="6"/>
    </w:pPr>
    <w:rPr>
      <w:rFonts w:eastAsiaTheme="majorEastAsia" w:cstheme="majorBidi"/>
      <w:color w:val="585858" w:themeColor="text1" w:themeTint="A6"/>
    </w:rPr>
  </w:style>
  <w:style w:type="paragraph" w:styleId="11">
    <w:name w:val="heading 8"/>
    <w:basedOn w:val="1"/>
    <w:next w:val="2"/>
    <w:link w:val="42"/>
    <w:semiHidden/>
    <w:unhideWhenUsed/>
    <w:qFormat/>
    <w:uiPriority w:val="9"/>
    <w:pPr>
      <w:keepNext/>
      <w:keepLines/>
      <w:spacing w:after="0"/>
      <w:outlineLvl w:val="7"/>
    </w:pPr>
    <w:rPr>
      <w:rFonts w:eastAsiaTheme="majorEastAsia" w:cstheme="majorBidi"/>
      <w:i/>
      <w:iCs/>
      <w:color w:val="262626" w:themeColor="text1" w:themeTint="D8"/>
    </w:rPr>
  </w:style>
  <w:style w:type="paragraph" w:styleId="12">
    <w:name w:val="heading 9"/>
    <w:basedOn w:val="1"/>
    <w:next w:val="2"/>
    <w:link w:val="43"/>
    <w:semiHidden/>
    <w:unhideWhenUsed/>
    <w:qFormat/>
    <w:uiPriority w:val="9"/>
    <w:pPr>
      <w:keepNext/>
      <w:keepLines/>
      <w:spacing w:after="0"/>
      <w:outlineLvl w:val="8"/>
    </w:pPr>
    <w:rPr>
      <w:rFonts w:eastAsiaTheme="majorEastAsia" w:cstheme="majorBidi"/>
      <w:color w:val="262626" w:themeColor="text1" w:themeTint="D8"/>
    </w:rPr>
  </w:style>
  <w:style w:type="character" w:default="1" w:styleId="23">
    <w:name w:val="Default Paragraph Font"/>
    <w:semiHidden/>
    <w:unhideWhenUsed/>
    <w:qFormat/>
    <w:uiPriority w:val="0"/>
  </w:style>
  <w:style w:type="table" w:default="1" w:styleId="21">
    <w:name w:val="Normal Table"/>
    <w:qFormat/>
    <w:uiPriority w:val="0"/>
    <w:tblPr>
      <w:tblCellMar>
        <w:top w:w="0" w:type="dxa"/>
        <w:left w:w="108" w:type="dxa"/>
        <w:bottom w:w="0" w:type="dxa"/>
        <w:right w:w="108" w:type="dxa"/>
      </w:tblCellMar>
    </w:tblPr>
  </w:style>
  <w:style w:type="paragraph" w:styleId="2">
    <w:name w:val="Body Text"/>
    <w:basedOn w:val="1"/>
    <w:next w:val="3"/>
    <w:link w:val="25"/>
    <w:qFormat/>
    <w:uiPriority w:val="0"/>
    <w:pPr>
      <w:spacing w:before="180" w:after="180"/>
    </w:pPr>
  </w:style>
  <w:style w:type="paragraph" w:styleId="3">
    <w:name w:val="Body Text 2"/>
    <w:basedOn w:val="1"/>
    <w:qFormat/>
    <w:uiPriority w:val="0"/>
    <w:pPr>
      <w:adjustRightInd w:val="0"/>
      <w:spacing w:line="360" w:lineRule="auto"/>
      <w:textAlignment w:val="baseline"/>
    </w:pPr>
    <w:rPr>
      <w:rFonts w:ascii="楷体_GB2312" w:eastAsia="楷体_GB2312"/>
      <w:kern w:val="44"/>
      <w:sz w:val="28"/>
    </w:rPr>
  </w:style>
  <w:style w:type="paragraph" w:styleId="13">
    <w:name w:val="caption"/>
    <w:basedOn w:val="1"/>
    <w:next w:val="1"/>
    <w:qFormat/>
    <w:uiPriority w:val="0"/>
    <w:pPr>
      <w:spacing w:before="0" w:after="120"/>
    </w:pPr>
    <w:rPr>
      <w:i/>
    </w:rPr>
  </w:style>
  <w:style w:type="paragraph" w:styleId="14">
    <w:name w:val="Block Text"/>
    <w:basedOn w:val="2"/>
    <w:next w:val="2"/>
    <w:unhideWhenUsed/>
    <w:qFormat/>
    <w:uiPriority w:val="9"/>
    <w:pPr>
      <w:spacing w:before="100" w:after="100"/>
      <w:ind w:left="480" w:right="480" w:firstLine="0"/>
    </w:pPr>
  </w:style>
  <w:style w:type="paragraph" w:styleId="15">
    <w:name w:val="Date"/>
    <w:basedOn w:val="16"/>
    <w:next w:val="2"/>
    <w:qFormat/>
    <w:uiPriority w:val="0"/>
    <w:pPr>
      <w:keepNext/>
      <w:keepLines/>
    </w:pPr>
    <w:rPr>
      <w:sz w:val="24"/>
      <w:szCs w:val="24"/>
    </w:rPr>
  </w:style>
  <w:style w:type="paragraph" w:styleId="16">
    <w:name w:val="Title"/>
    <w:basedOn w:val="1"/>
    <w:next w:val="2"/>
    <w:link w:val="29"/>
    <w:qFormat/>
    <w:uiPriority w:val="10"/>
    <w:pPr>
      <w:spacing w:after="80" w:line="240" w:lineRule="auto"/>
      <w:contextualSpacing/>
      <w:jc w:val="center"/>
    </w:pPr>
    <w:rPr>
      <w:rFonts w:asciiTheme="majorHAnsi" w:hAnsiTheme="majorHAnsi" w:eastAsiaTheme="majorEastAsia" w:cstheme="majorBidi"/>
      <w:sz w:val="56"/>
      <w:szCs w:val="56"/>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9">
    <w:name w:val="Subtitle"/>
    <w:basedOn w:val="16"/>
    <w:next w:val="2"/>
    <w:link w:val="30"/>
    <w:qFormat/>
    <w:uiPriority w:val="11"/>
    <w:rPr>
      <w:rFonts w:eastAsiaTheme="majorEastAsia" w:cstheme="majorBidi"/>
      <w:spacing w:val="15"/>
      <w:sz w:val="28"/>
      <w:szCs w:val="28"/>
    </w:rPr>
  </w:style>
  <w:style w:type="paragraph" w:styleId="20">
    <w:name w:val="footnote text"/>
    <w:basedOn w:val="1"/>
    <w:unhideWhenUsed/>
    <w:qFormat/>
    <w:uiPriority w:val="9"/>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Hyperlink"/>
    <w:basedOn w:val="25"/>
    <w:qFormat/>
    <w:uiPriority w:val="0"/>
    <w:rPr>
      <w:color w:val="156082" w:themeColor="accent1"/>
    </w:rPr>
  </w:style>
  <w:style w:type="character" w:customStyle="1" w:styleId="25">
    <w:name w:val="Body Text Char"/>
    <w:basedOn w:val="23"/>
    <w:link w:val="2"/>
    <w:qFormat/>
    <w:uiPriority w:val="0"/>
  </w:style>
  <w:style w:type="character" w:styleId="26">
    <w:name w:val="footnote reference"/>
    <w:basedOn w:val="25"/>
    <w:qFormat/>
    <w:uiPriority w:val="0"/>
    <w:rPr>
      <w:vertAlign w:val="superscript"/>
    </w:rPr>
  </w:style>
  <w:style w:type="paragraph" w:customStyle="1" w:styleId="27">
    <w:name w:val="First Paragraph"/>
    <w:basedOn w:val="2"/>
    <w:next w:val="2"/>
    <w:qFormat/>
    <w:uiPriority w:val="0"/>
  </w:style>
  <w:style w:type="paragraph" w:customStyle="1" w:styleId="28">
    <w:name w:val="Compact"/>
    <w:basedOn w:val="2"/>
    <w:qFormat/>
    <w:uiPriority w:val="0"/>
    <w:pPr>
      <w:spacing w:before="36" w:after="36"/>
    </w:pPr>
  </w:style>
  <w:style w:type="character" w:customStyle="1" w:styleId="29">
    <w:name w:val="Title Char"/>
    <w:basedOn w:val="23"/>
    <w:link w:val="16"/>
    <w:qFormat/>
    <w:uiPriority w:val="10"/>
    <w:rPr>
      <w:rFonts w:asciiTheme="majorHAnsi" w:hAnsiTheme="majorHAnsi" w:eastAsiaTheme="majorEastAsia" w:cstheme="majorBidi"/>
      <w:sz w:val="56"/>
      <w:szCs w:val="56"/>
    </w:rPr>
  </w:style>
  <w:style w:type="character" w:customStyle="1" w:styleId="30">
    <w:name w:val="Subtitle Char"/>
    <w:basedOn w:val="23"/>
    <w:link w:val="19"/>
    <w:qFormat/>
    <w:uiPriority w:val="11"/>
    <w:rPr>
      <w:rFonts w:eastAsiaTheme="majorEastAsia" w:cstheme="majorBidi"/>
      <w:color w:val="585858" w:themeColor="text1" w:themeTint="A6"/>
      <w:spacing w:val="15"/>
      <w:sz w:val="28"/>
      <w:szCs w:val="28"/>
    </w:rPr>
  </w:style>
  <w:style w:type="paragraph" w:customStyle="1" w:styleId="31">
    <w:name w:val="Author"/>
    <w:basedOn w:val="16"/>
    <w:next w:val="2"/>
    <w:qFormat/>
    <w:uiPriority w:val="0"/>
    <w:pPr>
      <w:keepNext/>
      <w:keepLines/>
    </w:pPr>
    <w:rPr>
      <w:sz w:val="24"/>
      <w:szCs w:val="24"/>
    </w:rPr>
  </w:style>
  <w:style w:type="paragraph" w:customStyle="1" w:styleId="32">
    <w:name w:val="Abstract Title"/>
    <w:basedOn w:val="1"/>
    <w:next w:val="33"/>
    <w:qFormat/>
    <w:uiPriority w:val="0"/>
    <w:pPr>
      <w:keepNext/>
      <w:keepLines/>
      <w:spacing w:before="300" w:after="0"/>
      <w:jc w:val="center"/>
    </w:pPr>
    <w:rPr>
      <w:b/>
      <w:sz w:val="20"/>
      <w:szCs w:val="20"/>
    </w:rPr>
  </w:style>
  <w:style w:type="paragraph" w:customStyle="1" w:styleId="33">
    <w:name w:val="Abstract"/>
    <w:basedOn w:val="1"/>
    <w:next w:val="2"/>
    <w:qFormat/>
    <w:uiPriority w:val="0"/>
    <w:pPr>
      <w:keepNext/>
      <w:keepLines/>
      <w:spacing w:before="100" w:after="300"/>
    </w:pPr>
    <w:rPr>
      <w:sz w:val="20"/>
      <w:szCs w:val="20"/>
    </w:rPr>
  </w:style>
  <w:style w:type="paragraph" w:customStyle="1" w:styleId="34">
    <w:name w:val="Bibliography"/>
    <w:basedOn w:val="1"/>
    <w:qFormat/>
    <w:uiPriority w:val="0"/>
  </w:style>
  <w:style w:type="character" w:customStyle="1" w:styleId="35">
    <w:name w:val="Heading 1 Char"/>
    <w:basedOn w:val="23"/>
    <w:link w:val="4"/>
    <w:qFormat/>
    <w:uiPriority w:val="9"/>
    <w:rPr>
      <w:rFonts w:asciiTheme="majorHAnsi" w:hAnsiTheme="majorHAnsi" w:eastAsiaTheme="majorEastAsia" w:cstheme="majorBidi"/>
      <w:color w:val="0F4761" w:themeColor="accent1" w:themeShade="BF"/>
      <w:sz w:val="40"/>
      <w:szCs w:val="40"/>
    </w:rPr>
  </w:style>
  <w:style w:type="character" w:customStyle="1" w:styleId="36">
    <w:name w:val="Heading 2 Char"/>
    <w:basedOn w:val="23"/>
    <w:link w:val="5"/>
    <w:semiHidden/>
    <w:qFormat/>
    <w:uiPriority w:val="9"/>
    <w:rPr>
      <w:rFonts w:asciiTheme="majorHAnsi" w:hAnsiTheme="majorHAnsi" w:eastAsiaTheme="majorEastAsia" w:cstheme="majorBidi"/>
      <w:color w:val="0F4761" w:themeColor="accent1" w:themeShade="BF"/>
      <w:sz w:val="32"/>
      <w:szCs w:val="32"/>
    </w:rPr>
  </w:style>
  <w:style w:type="character" w:customStyle="1" w:styleId="37">
    <w:name w:val="Heading 3 Char"/>
    <w:basedOn w:val="23"/>
    <w:link w:val="6"/>
    <w:semiHidden/>
    <w:qFormat/>
    <w:uiPriority w:val="9"/>
    <w:rPr>
      <w:rFonts w:eastAsiaTheme="majorEastAsia" w:cstheme="majorBidi"/>
      <w:color w:val="0F4761" w:themeColor="accent1" w:themeShade="BF"/>
      <w:sz w:val="28"/>
      <w:szCs w:val="28"/>
    </w:rPr>
  </w:style>
  <w:style w:type="character" w:customStyle="1" w:styleId="38">
    <w:name w:val="Heading 4 Char"/>
    <w:basedOn w:val="23"/>
    <w:link w:val="7"/>
    <w:semiHidden/>
    <w:qFormat/>
    <w:uiPriority w:val="9"/>
    <w:rPr>
      <w:rFonts w:eastAsiaTheme="majorEastAsia" w:cstheme="majorBidi"/>
      <w:i/>
      <w:iCs/>
      <w:color w:val="0F4761" w:themeColor="accent1" w:themeShade="BF"/>
    </w:rPr>
  </w:style>
  <w:style w:type="character" w:customStyle="1" w:styleId="39">
    <w:name w:val="Heading 5 Char"/>
    <w:basedOn w:val="23"/>
    <w:link w:val="8"/>
    <w:semiHidden/>
    <w:qFormat/>
    <w:uiPriority w:val="9"/>
    <w:rPr>
      <w:rFonts w:eastAsiaTheme="majorEastAsia" w:cstheme="majorBidi"/>
      <w:color w:val="0F4761" w:themeColor="accent1" w:themeShade="BF"/>
    </w:rPr>
  </w:style>
  <w:style w:type="character" w:customStyle="1" w:styleId="40">
    <w:name w:val="Heading 6 Char"/>
    <w:basedOn w:val="23"/>
    <w:link w:val="9"/>
    <w:semiHidden/>
    <w:qFormat/>
    <w:uiPriority w:val="9"/>
    <w:rPr>
      <w:rFonts w:eastAsiaTheme="majorEastAsia" w:cstheme="majorBidi"/>
      <w:i/>
      <w:iCs/>
      <w:color w:val="585858" w:themeColor="text1" w:themeTint="A6"/>
    </w:rPr>
  </w:style>
  <w:style w:type="character" w:customStyle="1" w:styleId="41">
    <w:name w:val="Heading 7 Char"/>
    <w:basedOn w:val="23"/>
    <w:link w:val="10"/>
    <w:semiHidden/>
    <w:qFormat/>
    <w:uiPriority w:val="9"/>
    <w:rPr>
      <w:rFonts w:eastAsiaTheme="majorEastAsia" w:cstheme="majorBidi"/>
      <w:color w:val="585858" w:themeColor="text1" w:themeTint="A6"/>
    </w:rPr>
  </w:style>
  <w:style w:type="character" w:customStyle="1" w:styleId="42">
    <w:name w:val="Heading 8 Char"/>
    <w:basedOn w:val="23"/>
    <w:link w:val="11"/>
    <w:semiHidden/>
    <w:qFormat/>
    <w:uiPriority w:val="9"/>
    <w:rPr>
      <w:rFonts w:eastAsiaTheme="majorEastAsia" w:cstheme="majorBidi"/>
      <w:i/>
      <w:iCs/>
      <w:color w:val="262626" w:themeColor="text1" w:themeTint="D8"/>
    </w:rPr>
  </w:style>
  <w:style w:type="character" w:customStyle="1" w:styleId="43">
    <w:name w:val="Heading 9 Char"/>
    <w:basedOn w:val="23"/>
    <w:link w:val="12"/>
    <w:semiHidden/>
    <w:qFormat/>
    <w:uiPriority w:val="9"/>
    <w:rPr>
      <w:rFonts w:eastAsiaTheme="majorEastAsia" w:cstheme="majorBidi"/>
      <w:color w:val="262626" w:themeColor="text1" w:themeTint="D8"/>
    </w:rPr>
  </w:style>
  <w:style w:type="paragraph" w:customStyle="1" w:styleId="44">
    <w:name w:val="Footnote Block Text"/>
    <w:basedOn w:val="20"/>
    <w:next w:val="20"/>
    <w:unhideWhenUsed/>
    <w:qFormat/>
    <w:uiPriority w:val="9"/>
    <w:pPr>
      <w:spacing w:before="100" w:after="100"/>
      <w:ind w:left="480" w:right="480" w:firstLine="0"/>
    </w:pPr>
  </w:style>
  <w:style w:type="table" w:customStyle="1" w:styleId="45">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46">
    <w:name w:val="Definition Term"/>
    <w:basedOn w:val="1"/>
    <w:next w:val="47"/>
    <w:qFormat/>
    <w:uiPriority w:val="0"/>
    <w:pPr>
      <w:keepNext/>
      <w:keepLines/>
      <w:spacing w:after="0"/>
    </w:pPr>
    <w:rPr>
      <w:b/>
    </w:rPr>
  </w:style>
  <w:style w:type="paragraph" w:customStyle="1" w:styleId="47">
    <w:name w:val="Definition"/>
    <w:basedOn w:val="1"/>
    <w:qFormat/>
    <w:uiPriority w:val="0"/>
  </w:style>
  <w:style w:type="paragraph" w:customStyle="1" w:styleId="48">
    <w:name w:val="Table Caption"/>
    <w:basedOn w:val="13"/>
    <w:qFormat/>
    <w:uiPriority w:val="0"/>
    <w:pPr>
      <w:keepNext/>
    </w:pPr>
  </w:style>
  <w:style w:type="paragraph" w:customStyle="1" w:styleId="49">
    <w:name w:val="Image Caption"/>
    <w:basedOn w:val="13"/>
    <w:qFormat/>
    <w:uiPriority w:val="0"/>
  </w:style>
  <w:style w:type="paragraph" w:customStyle="1" w:styleId="50">
    <w:name w:val="Figure"/>
    <w:basedOn w:val="1"/>
    <w:qFormat/>
    <w:uiPriority w:val="0"/>
  </w:style>
  <w:style w:type="paragraph" w:customStyle="1" w:styleId="51">
    <w:name w:val="Captioned Figure"/>
    <w:basedOn w:val="50"/>
    <w:qFormat/>
    <w:uiPriority w:val="0"/>
    <w:pPr>
      <w:keepNext/>
    </w:pPr>
  </w:style>
  <w:style w:type="character" w:customStyle="1" w:styleId="52">
    <w:name w:val="Verbatim Char"/>
    <w:basedOn w:val="25"/>
    <w:link w:val="53"/>
    <w:qFormat/>
    <w:uiPriority w:val="0"/>
    <w:rPr>
      <w:rFonts w:ascii="Consolas" w:hAnsi="Consolas"/>
      <w:sz w:val="22"/>
    </w:rPr>
  </w:style>
  <w:style w:type="paragraph" w:customStyle="1" w:styleId="53">
    <w:name w:val="Source Code"/>
    <w:basedOn w:val="1"/>
    <w:link w:val="52"/>
    <w:qFormat/>
    <w:uiPriority w:val="0"/>
    <w:pPr>
      <w:wordWrap w:val="0"/>
    </w:pPr>
  </w:style>
  <w:style w:type="character" w:customStyle="1" w:styleId="54">
    <w:name w:val="Section Number"/>
    <w:basedOn w:val="25"/>
    <w:qFormat/>
    <w:uiPriority w:val="0"/>
  </w:style>
  <w:style w:type="paragraph" w:customStyle="1" w:styleId="55">
    <w:name w:val="TOC Heading"/>
    <w:basedOn w:val="4"/>
    <w:next w:val="2"/>
    <w:unhideWhenUsed/>
    <w:qFormat/>
    <w:uiPriority w:val="39"/>
    <w:pPr>
      <w:spacing w:before="240" w:line="259" w:lineRule="auto"/>
      <w:outlineLvl w:val="9"/>
    </w:pPr>
    <w:rPr>
      <w:rFonts w:asciiTheme="majorHAnsi" w:hAnsiTheme="majorHAnsi" w:eastAsiaTheme="majorEastAsia" w:cstheme="majorBidi"/>
      <w:color w:val="0F4761" w:themeColor="accent1" w:themeShade="BF"/>
    </w:rPr>
  </w:style>
  <w:style w:type="character" w:customStyle="1" w:styleId="56">
    <w:name w:val="KeywordTok"/>
    <w:basedOn w:val="52"/>
    <w:qFormat/>
    <w:uiPriority w:val="0"/>
    <w:rPr>
      <w:b/>
      <w:color w:val="007020"/>
    </w:rPr>
  </w:style>
  <w:style w:type="character" w:customStyle="1" w:styleId="57">
    <w:name w:val="DataTypeTok"/>
    <w:basedOn w:val="52"/>
    <w:qFormat/>
    <w:uiPriority w:val="0"/>
    <w:rPr>
      <w:color w:val="902000"/>
    </w:rPr>
  </w:style>
  <w:style w:type="character" w:customStyle="1" w:styleId="58">
    <w:name w:val="DecValTok"/>
    <w:basedOn w:val="52"/>
    <w:qFormat/>
    <w:uiPriority w:val="0"/>
    <w:rPr>
      <w:color w:val="40A070"/>
    </w:rPr>
  </w:style>
  <w:style w:type="character" w:customStyle="1" w:styleId="59">
    <w:name w:val="BaseNTok"/>
    <w:basedOn w:val="52"/>
    <w:qFormat/>
    <w:uiPriority w:val="0"/>
    <w:rPr>
      <w:color w:val="40A070"/>
    </w:rPr>
  </w:style>
  <w:style w:type="character" w:customStyle="1" w:styleId="60">
    <w:name w:val="FloatTok"/>
    <w:basedOn w:val="52"/>
    <w:qFormat/>
    <w:uiPriority w:val="0"/>
    <w:rPr>
      <w:color w:val="40A070"/>
    </w:rPr>
  </w:style>
  <w:style w:type="character" w:customStyle="1" w:styleId="61">
    <w:name w:val="ConstantTok"/>
    <w:basedOn w:val="52"/>
    <w:qFormat/>
    <w:uiPriority w:val="0"/>
    <w:rPr>
      <w:color w:val="880000"/>
    </w:rPr>
  </w:style>
  <w:style w:type="character" w:customStyle="1" w:styleId="62">
    <w:name w:val="CharTok"/>
    <w:basedOn w:val="52"/>
    <w:qFormat/>
    <w:uiPriority w:val="0"/>
    <w:rPr>
      <w:color w:val="4070A0"/>
    </w:rPr>
  </w:style>
  <w:style w:type="character" w:customStyle="1" w:styleId="63">
    <w:name w:val="SpecialCharTok"/>
    <w:basedOn w:val="52"/>
    <w:qFormat/>
    <w:uiPriority w:val="0"/>
    <w:rPr>
      <w:color w:val="4070A0"/>
    </w:rPr>
  </w:style>
  <w:style w:type="character" w:customStyle="1" w:styleId="64">
    <w:name w:val="StringTok"/>
    <w:basedOn w:val="52"/>
    <w:qFormat/>
    <w:uiPriority w:val="0"/>
    <w:rPr>
      <w:color w:val="4070A0"/>
    </w:rPr>
  </w:style>
  <w:style w:type="character" w:customStyle="1" w:styleId="65">
    <w:name w:val="VerbatimStringTok"/>
    <w:basedOn w:val="52"/>
    <w:qFormat/>
    <w:uiPriority w:val="0"/>
    <w:rPr>
      <w:color w:val="4070A0"/>
    </w:rPr>
  </w:style>
  <w:style w:type="character" w:customStyle="1" w:styleId="66">
    <w:name w:val="SpecialStringTok"/>
    <w:basedOn w:val="52"/>
    <w:qFormat/>
    <w:uiPriority w:val="0"/>
    <w:rPr>
      <w:color w:val="BB6688"/>
    </w:rPr>
  </w:style>
  <w:style w:type="character" w:customStyle="1" w:styleId="67">
    <w:name w:val="ImportTok"/>
    <w:basedOn w:val="52"/>
    <w:qFormat/>
    <w:uiPriority w:val="0"/>
    <w:rPr>
      <w:b/>
      <w:color w:val="008000"/>
    </w:rPr>
  </w:style>
  <w:style w:type="character" w:customStyle="1" w:styleId="68">
    <w:name w:val="CommentTok"/>
    <w:basedOn w:val="52"/>
    <w:qFormat/>
    <w:uiPriority w:val="0"/>
    <w:rPr>
      <w:i/>
      <w:color w:val="60A0B0"/>
    </w:rPr>
  </w:style>
  <w:style w:type="character" w:customStyle="1" w:styleId="69">
    <w:name w:val="DocumentationTok"/>
    <w:basedOn w:val="52"/>
    <w:qFormat/>
    <w:uiPriority w:val="0"/>
    <w:rPr>
      <w:i/>
      <w:color w:val="BA2121"/>
    </w:rPr>
  </w:style>
  <w:style w:type="character" w:customStyle="1" w:styleId="70">
    <w:name w:val="AnnotationTok"/>
    <w:basedOn w:val="52"/>
    <w:qFormat/>
    <w:uiPriority w:val="0"/>
    <w:rPr>
      <w:b/>
      <w:i/>
      <w:color w:val="60A0B0"/>
    </w:rPr>
  </w:style>
  <w:style w:type="character" w:customStyle="1" w:styleId="71">
    <w:name w:val="CommentVarTok"/>
    <w:basedOn w:val="52"/>
    <w:qFormat/>
    <w:uiPriority w:val="0"/>
    <w:rPr>
      <w:b/>
      <w:i/>
      <w:color w:val="60A0B0"/>
    </w:rPr>
  </w:style>
  <w:style w:type="character" w:customStyle="1" w:styleId="72">
    <w:name w:val="OtherTok"/>
    <w:basedOn w:val="52"/>
    <w:qFormat/>
    <w:uiPriority w:val="0"/>
    <w:rPr>
      <w:color w:val="007020"/>
    </w:rPr>
  </w:style>
  <w:style w:type="character" w:customStyle="1" w:styleId="73">
    <w:name w:val="FunctionTok"/>
    <w:basedOn w:val="52"/>
    <w:qFormat/>
    <w:uiPriority w:val="0"/>
    <w:rPr>
      <w:color w:val="06287E"/>
    </w:rPr>
  </w:style>
  <w:style w:type="character" w:customStyle="1" w:styleId="74">
    <w:name w:val="VariableTok"/>
    <w:basedOn w:val="52"/>
    <w:qFormat/>
    <w:uiPriority w:val="0"/>
    <w:rPr>
      <w:color w:val="19177C"/>
    </w:rPr>
  </w:style>
  <w:style w:type="character" w:customStyle="1" w:styleId="75">
    <w:name w:val="ControlFlowTok"/>
    <w:basedOn w:val="52"/>
    <w:qFormat/>
    <w:uiPriority w:val="0"/>
    <w:rPr>
      <w:b/>
      <w:color w:val="007020"/>
    </w:rPr>
  </w:style>
  <w:style w:type="character" w:customStyle="1" w:styleId="76">
    <w:name w:val="OperatorTok"/>
    <w:basedOn w:val="52"/>
    <w:qFormat/>
    <w:uiPriority w:val="0"/>
    <w:rPr>
      <w:color w:val="666666"/>
    </w:rPr>
  </w:style>
  <w:style w:type="character" w:customStyle="1" w:styleId="77">
    <w:name w:val="BuiltInTok"/>
    <w:basedOn w:val="52"/>
    <w:qFormat/>
    <w:uiPriority w:val="0"/>
    <w:rPr>
      <w:color w:val="008000"/>
    </w:rPr>
  </w:style>
  <w:style w:type="character" w:customStyle="1" w:styleId="78">
    <w:name w:val="ExtensionTok"/>
    <w:basedOn w:val="52"/>
    <w:qFormat/>
    <w:uiPriority w:val="0"/>
  </w:style>
  <w:style w:type="character" w:customStyle="1" w:styleId="79">
    <w:name w:val="PreprocessorTok"/>
    <w:basedOn w:val="52"/>
    <w:qFormat/>
    <w:uiPriority w:val="0"/>
    <w:rPr>
      <w:color w:val="BC7A00"/>
    </w:rPr>
  </w:style>
  <w:style w:type="character" w:customStyle="1" w:styleId="80">
    <w:name w:val="AttributeTok"/>
    <w:basedOn w:val="52"/>
    <w:qFormat/>
    <w:uiPriority w:val="0"/>
    <w:rPr>
      <w:color w:val="7D9029"/>
    </w:rPr>
  </w:style>
  <w:style w:type="character" w:customStyle="1" w:styleId="81">
    <w:name w:val="RegionMarkerTok"/>
    <w:basedOn w:val="52"/>
    <w:qFormat/>
    <w:uiPriority w:val="0"/>
  </w:style>
  <w:style w:type="character" w:customStyle="1" w:styleId="82">
    <w:name w:val="InformationTok"/>
    <w:basedOn w:val="52"/>
    <w:qFormat/>
    <w:uiPriority w:val="0"/>
    <w:rPr>
      <w:b/>
      <w:i/>
      <w:color w:val="60A0B0"/>
    </w:rPr>
  </w:style>
  <w:style w:type="character" w:customStyle="1" w:styleId="83">
    <w:name w:val="WarningTok"/>
    <w:basedOn w:val="52"/>
    <w:qFormat/>
    <w:uiPriority w:val="0"/>
    <w:rPr>
      <w:b/>
      <w:i/>
      <w:color w:val="60A0B0"/>
    </w:rPr>
  </w:style>
  <w:style w:type="character" w:customStyle="1" w:styleId="84">
    <w:name w:val="AlertTok"/>
    <w:basedOn w:val="52"/>
    <w:qFormat/>
    <w:uiPriority w:val="0"/>
    <w:rPr>
      <w:b/>
      <w:color w:val="FF0000"/>
    </w:rPr>
  </w:style>
  <w:style w:type="character" w:customStyle="1" w:styleId="85">
    <w:name w:val="ErrorTok"/>
    <w:basedOn w:val="52"/>
    <w:qFormat/>
    <w:uiPriority w:val="0"/>
    <w:rPr>
      <w:b/>
      <w:color w:val="FF0000"/>
    </w:rPr>
  </w:style>
  <w:style w:type="character" w:customStyle="1" w:styleId="86">
    <w:name w:val="NormalTok"/>
    <w:basedOn w:val="52"/>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3861</Words>
  <Characters>3980</Characters>
  <Lines>12</Lines>
  <Paragraphs>8</Paragraphs>
  <TotalTime>60</TotalTime>
  <ScaleCrop>false</ScaleCrop>
  <LinksUpToDate>false</LinksUpToDate>
  <CharactersWithSpaces>4466</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2026-06-24T18:54:00Z</dcterms:created>
  <dc:creator> </dc:creator>
  <cp:lastModifiedBy> </cp:lastModifiedBy>
  <dcterms:modified xsi:type="dcterms:W3CDTF">2026-08-11T10:48:07Z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KSOTemplateDocerSaveRecord">
    <vt:lpwstr>eyJoZGlkIjoiMzA4ZDhmOGU0OWM5MGRhYzU2ZWI5ODJjODRmZDQ2MTQiLCJ1c2VySWQiOiI1OTI5NDA0MTAifQ==</vt:lpwstr>
  </property>
  <property fmtid="{D5CDD505-2E9C-101B-9397-08002B2CF9AE}" pid="4" name="ICV">
    <vt:lpwstr>6C06863FA6894B928146897CF09970E0_12</vt:lpwstr>
  </property>
</Properties>
</file>